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c90717e13cf78dfe9ee6f02c60df6ef484737"/>
    <w:p>
      <w:pPr>
        <w:pStyle w:val="Heading3"/>
      </w:pPr>
      <w:r>
        <w:t xml:space="preserve">Москва принимает участие в реализации отраслевого проекта ФНС России "Общественное питание"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http://krylatskoe.mos.ru/to-help-the-taxpayer-new/detail/12335039.html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335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335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2024-11-28T18:57:07Z</dcterms:created>
  <dcterms:modified xsi:type="dcterms:W3CDTF">2024-11-28T18:57:07Z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