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aa5c3e5650ed2eaad69d9d8ef36787657b728"/>
    <w:p>
      <w:pPr>
        <w:pStyle w:val="Heading3"/>
      </w:pPr>
      <w:r>
        <w:t xml:space="preserve">ФНС проводит День открытых дверей «О введении института Единого налогового счета» для налогоплательщиков – физических и юридических лиц!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http://krylatskoe.mos.ru/to-help-the-taxpayer-new/detail/11287330.html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1287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1287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2023-07-26T11:12:49Z</dcterms:created>
  <dcterms:modified xsi:type="dcterms:W3CDTF">2023-07-26T11:12:49Z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