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f26aead0dc35fe09416f7d3175875ad37afa1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январь - март 2024</w:t>
      </w:r>
    </w:p>
    <w:p>
      <w:pPr>
        <w:pStyle w:val="FirstParagraph"/>
      </w:pPr>
      <w:r>
        <w:t xml:space="preserve">27.12.2023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http://krylatskoe.mos.ru/sector-on-construction-land-property-and-transport/news/detail/12082632.html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sector-on-construction-land-property-and-transport/news/detail/120826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sector-on-construction-land-property-and-transport/news/detail/120826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2025-06-28T18:23:51Z</dcterms:created>
  <dcterms:modified xsi:type="dcterms:W3CDTF">2025-06-28T18:23:51Z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