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df798592dae742ea737d0a872ba45a824060d"/>
    <w:p>
      <w:pPr>
        <w:pStyle w:val="Heading3"/>
      </w:pPr>
      <w:r>
        <w:t xml:space="preserve">Для московских фитнес-центров хотят ввести субсидии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Для фитнес-клубов в Москве хотят ввести субсидию «Легкий старт». Она позволит снизить финансовую нагрузку на центры - малые и средние предприятия - в первые месяцы работы. Размер субсидии составит 50%.</w:t>
      </w:r>
    </w:p>
    <w:p>
      <w:pPr>
        <w:pStyle w:val="BodyText"/>
      </w:pPr>
      <w:r>
        <w:t xml:space="preserve">Об этом рассказала президент Национального фитнес-сообщества Елена Силина. Она отметила, что речь идет о стоимости аренды. Предприниматели будут платить в два раза меньше первые три месяца.</w:t>
      </w:r>
    </w:p>
    <w:p>
      <w:pPr>
        <w:pStyle w:val="BodyText"/>
      </w:pPr>
      <w:r>
        <w:t xml:space="preserve">«Это возможность для большего количества предпринимателей запустить бизнес в фитнес-индустрии, увеличение числа фитнес-объектов - не только моно-клубов, но и сетевых брендов, это рост числа рабочих мест, налоговых отчислений в бюджет. В конечном итоге это позволит увеличить число вовлеченных в систематические занятия физической культурой и спортом москвичей», - подчеркнула Силина.</w:t>
      </w:r>
    </w:p>
    <w:p>
      <w:pPr>
        <w:pStyle w:val="BodyText"/>
      </w:pPr>
      <w:r>
        <w:t xml:space="preserve">По ее словам, вопрос аренды - один из наиболее острых для представителей бизнеса в данной сфере.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http://krylatskoe.mos.ru/presscenter/news/detail/9985303.html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985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985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2025-06-02T09:55:08Z</dcterms:created>
  <dcterms:modified xsi:type="dcterms:W3CDTF">2025-06-02T09:55:08Z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