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b9189f08ee79ae3bc087208d94c2f85fd99c2"/>
    <w:p>
      <w:pPr>
        <w:pStyle w:val="Heading3"/>
      </w:pPr>
      <w:r>
        <w:t xml:space="preserve">На Гребном канале пройдёт чемпионат Европы по гребле на лодках "Дракон"</w:t>
      </w:r>
    </w:p>
    <w:p>
      <w:pPr>
        <w:pStyle w:val="FirstParagraph"/>
      </w:pPr>
      <w:r>
        <w:t xml:space="preserve">19.07.2019</w:t>
      </w:r>
    </w:p>
    <w:p>
      <w:pPr>
        <w:pStyle w:val="BodyText"/>
      </w:pPr>
      <w:r>
        <w:t xml:space="preserve">20 июля на открытой площадке Гребного канала района Крылатское состоится чемпионат Европы по гребле на лодках "Дракон". Станьте зрителями и участниками увлекательного спортивного мероприятия. Для всех желающих – как для детей, так и для взрослых подготовлены занимательные игры, которые имеют следующие названия: "Рыбаки и рыбки", "Десяточки", "Гавайская вечеринка" и многие другое.</w:t>
      </w:r>
    </w:p>
    <w:p>
      <w:pPr>
        <w:pStyle w:val="BodyText"/>
      </w:pPr>
      <w:r>
        <w:t xml:space="preserve">Также в рамках данного мероприятия состоится очень интересный мастер-класс "Штемпельная живопись". Там вам будет предложено создать свою композицию, которая будет касаться темы моря, ветра, лодок и драконов в технике графического отпечатка.</w:t>
      </w:r>
    </w:p>
    <w:p>
      <w:pPr>
        <w:pStyle w:val="BodyText"/>
      </w:pPr>
      <w:r>
        <w:t xml:space="preserve">Программа разнообразна. Получается, что вы не только сможете стать зрителями чемпионата Европы по гребле на лодках «Дракон», но и сами получите возможность проявить себя в играх и мастер-классе.</w:t>
      </w:r>
    </w:p>
    <w:p>
      <w:pPr>
        <w:pStyle w:val="BodyText"/>
      </w:pPr>
      <w:r>
        <w:t xml:space="preserve">Отличного вам времяпрепровождения на Гребном канале!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http://krylatskoe.mos.ru/presscenter/news/detail/8232379.html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232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232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2025-06-04T15:25:43Z</dcterms:created>
  <dcterms:modified xsi:type="dcterms:W3CDTF">2025-06-04T15:25:43Z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