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кц-рублёво-прошло-занятие-по-скетчингу"/>
    <w:p>
      <w:pPr>
        <w:pStyle w:val="Heading3"/>
      </w:pPr>
      <w:r>
        <w:t xml:space="preserve">В КЦ "Рублёво" прошло занятие по скетчингу</w:t>
      </w:r>
    </w:p>
    <w:p>
      <w:pPr>
        <w:pStyle w:val="FirstParagraph"/>
      </w:pPr>
      <w:r>
        <w:t xml:space="preserve">19.06.2019</w:t>
      </w:r>
    </w:p>
    <w:p>
      <w:pPr>
        <w:pStyle w:val="BodyText"/>
      </w:pPr>
      <w:r>
        <w:t xml:space="preserve">Отряды Летней образовательной смены школы №1130 продолжают посещать Культурный Центр "Рублево". На этот раз, было проведено занятие по скетчингу. Для того, чтобы научиться обладать техникой скетчинга, как говорится, на все сто процентов, нужно время. С первого раза овладеть данной техникой – невозможно.</w:t>
      </w:r>
    </w:p>
    <w:p>
      <w:pPr>
        <w:pStyle w:val="BodyText"/>
      </w:pPr>
      <w:r>
        <w:t xml:space="preserve">Скетчинг становится всё популярнее. Это такая техника скоростного рисунка, которая даёт возможность выполнять быстрые рисунки, при этом отражая композицию и основные идеи, передавая эмоции и атмосферу.</w:t>
      </w:r>
    </w:p>
    <w:p>
      <w:pPr>
        <w:pStyle w:val="BodyText"/>
      </w:pPr>
      <w:r>
        <w:t xml:space="preserve">Между прочим, доказано то, что скетчинг появился на свет еще до письменности.</w:t>
      </w:r>
    </w:p>
    <w:p>
      <w:pPr>
        <w:pStyle w:val="BodyText"/>
      </w:pPr>
      <w:r>
        <w:t xml:space="preserve">У учеников школы № 1130 есть большое желание научиться скетчингу до нового учебного года, чтобы показать своим одноклассникам то, чему они научились за лето и передать им свой опыт.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http://krylatskoe.mos.ru/presscenter/news/detail/8163864.html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163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163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2025-07-24T11:29:56Z</dcterms:created>
  <dcterms:modified xsi:type="dcterms:W3CDTF">2025-07-24T11:29:56Z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