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da9a4418df72e1ae996c94e6f39c6aa34d5aa5"/>
    <w:p>
      <w:pPr>
        <w:pStyle w:val="Heading3"/>
      </w:pPr>
      <w:r>
        <w:t xml:space="preserve">Информация для руководителей предприятий потребительского рынка и услуг</w:t>
      </w:r>
    </w:p>
    <w:p>
      <w:pPr>
        <w:pStyle w:val="FirstParagraph"/>
      </w:pPr>
      <w:r>
        <w:t xml:space="preserve">19.03.2013</w:t>
      </w:r>
    </w:p>
    <w:p>
      <w:pPr>
        <w:pStyle w:val="BodyText"/>
      </w:pPr>
      <w:r>
        <w:t xml:space="preserve">Государственное казенное учреждение Центр занятости населения Западного административного округа города Москвы (ГКУ ЦЗН ЗАО г. Москвы) приглашает предприятия потребительского рынка и услуг к сотрудничеству в рамках программ Центра, цель которых выполнение Программы содействия занятости населения города Москвы, в разрезе ЗАО.</w:t>
      </w:r>
    </w:p>
    <w:p>
      <w:pPr>
        <w:pStyle w:val="BodyText"/>
      </w:pPr>
      <w:r>
        <w:t xml:space="preserve">ГКУ ЦЗН ЗАО города Москвы предлагает предприятиям потребительского рынка и услуг города Москвы принять участие в следующих специальных программах содействия занятости:</w:t>
      </w:r>
    </w:p>
    <w:p>
      <w:pPr>
        <w:pStyle w:val="BodyText"/>
      </w:pPr>
      <w:r>
        <w:t xml:space="preserve">- организация проведения оплачиваемых общественных работ;</w:t>
      </w:r>
    </w:p>
    <w:p>
      <w:pPr>
        <w:pStyle w:val="BodyText"/>
      </w:pPr>
      <w:r>
        <w:t xml:space="preserve">- организация временного трудоустройства безработных граждан, испытывающих трудности в поиске работы (инвалиды, лица предпенсионного возраста, несовершеннолетние граждане в возрасте от 16 до 18 лет, одинокие и многодетные родители, воспитывающие несовершеннолетних детей);</w:t>
      </w:r>
    </w:p>
    <w:p>
      <w:pPr>
        <w:pStyle w:val="BodyText"/>
      </w:pPr>
      <w:r>
        <w:t xml:space="preserve">- организация временного трудоустройства безработных граждан в возрасте от 18 до 20 лет из числа выпускников учреждений начального и среднего профессионального образования, ищущих работу впервые.</w:t>
      </w:r>
    </w:p>
    <w:p>
      <w:pPr>
        <w:pStyle w:val="BodyText"/>
      </w:pPr>
      <w:r>
        <w:t xml:space="preserve">(Участниками этих программ могут быть только граждане, имеющие постоянную регистрацию в Западном административном округе города Москвы).</w:t>
      </w:r>
    </w:p>
    <w:p>
      <w:pPr>
        <w:pStyle w:val="BodyText"/>
      </w:pPr>
      <w:r>
        <w:t xml:space="preserve">- организация временного трудоустройства граждан в возрасте до 30 лет из числа выпускников образовательных учреждений начального, среднего и высшего профессионального образования (молодежная практика);</w:t>
      </w:r>
    </w:p>
    <w:p>
      <w:pPr>
        <w:pStyle w:val="BodyText"/>
      </w:pPr>
      <w:r>
        <w:t xml:space="preserve">- организация временного трудоустройства несовершеннолетних граждан в возрасте от 14 до 18 лет в свободное от учебы время.</w:t>
      </w:r>
    </w:p>
    <w:p>
      <w:pPr>
        <w:pStyle w:val="BodyText"/>
      </w:pPr>
      <w:r>
        <w:t xml:space="preserve">(Участниками данных программ могут быть граждане, имеющие постоянную или временную регистрацию в городе Москве, не обязательно в ЗАО).</w:t>
      </w:r>
    </w:p>
    <w:p>
      <w:pPr>
        <w:pStyle w:val="BodyText"/>
      </w:pPr>
      <w:r>
        <w:t xml:space="preserve">Данные программы - это временное трудоустройство граждан по срочному трудовому договору.</w:t>
      </w:r>
    </w:p>
    <w:p>
      <w:pPr>
        <w:pStyle w:val="BodyText"/>
      </w:pPr>
      <w:r>
        <w:t xml:space="preserve">Работнику трудоустроенному в рамках данных программ к начисленной заработной плате менее - 5205,00 рублей), Центром занятости выплачивается материальная поддержка (от 8000,00 рублей) за отработку месячного баланса рабочего времени, включая периоды временной нетрудоспособности. Родителям, имеющим несовершеннолетних детей помимо материальной поддержки, выплачиваемой за участие во временном трудоустройстве, выплачивается дополнительная материальная поддержка (7000,00 рублей) на каждого имеющегося у работника ребенка.</w:t>
      </w:r>
    </w:p>
    <w:p>
      <w:pPr>
        <w:pStyle w:val="BodyText"/>
      </w:pPr>
      <w:r>
        <w:t xml:space="preserve">Более подробную информацию по программам можно получить по адресу: Мичуринский проспект, д.31, корп.1.</w:t>
      </w:r>
    </w:p>
    <w:p>
      <w:pPr>
        <w:pStyle w:val="BodyText"/>
      </w:pPr>
      <w:r>
        <w:t xml:space="preserve">Начальник отдела специальных программ содействия занятости Бегинина Галина Александровна - тел.8 (495) 932-98-94.</w:t>
      </w:r>
    </w:p>
    <w:p>
      <w:pPr>
        <w:pStyle w:val="BodyText"/>
      </w:pPr>
      <w:r>
        <w:t xml:space="preserve">В случае принятия решения по вопросу участия в указанных программах просьба проинформировать отдел потребительского рынка управы района Крылатское. Контактное лицо: Соболь Татьяна Алексеевна- тел.: 8(495) 413-37-64.</w:t>
      </w:r>
    </w:p>
    <w:p>
      <w:pPr>
        <w:pStyle w:val="BodyText"/>
      </w:pPr>
      <w:r>
        <w:rPr>
          <w:iCs/>
          <w:i/>
          <w:bCs/>
          <w:b/>
        </w:rPr>
        <w:t xml:space="preserve">Начальник отдела потребительского рынка</w:t>
      </w:r>
      <w:r>
        <w:rPr>
          <w:bCs/>
          <w:b/>
        </w:rPr>
        <w:t xml:space="preserve"> </w:t>
      </w:r>
      <w:r>
        <w:rPr>
          <w:iCs/>
          <w:i/>
          <w:bCs/>
          <w:b/>
        </w:rPr>
        <w:t xml:space="preserve">М.В.Максимова</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http://krylatskoe.mos.ru/presscenter/news/detail/812335.html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detail/8123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detail/8123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2024-04-01T06:02:54Z</dcterms:created>
  <dcterms:modified xsi:type="dcterms:W3CDTF">2024-04-01T06:02:54Z</dcterms:modified>
</cp:coreProperties>
</file>

<file path=docProps/custom.xml><?xml version="1.0" encoding="utf-8"?>
<Properties xmlns="http://schemas.openxmlformats.org/officeDocument/2006/custom-properties" xmlns:vt="http://schemas.openxmlformats.org/officeDocument/2006/docPropsVTypes"/>
</file>