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093801497312fc54975da738497c4c4d10dc1"/>
    <w:p>
      <w:pPr>
        <w:pStyle w:val="Heading3"/>
      </w:pPr>
      <w:r>
        <w:t xml:space="preserve">Управа района Крылатское вновь пообщается с населением</w:t>
      </w:r>
    </w:p>
    <w:p>
      <w:pPr>
        <w:pStyle w:val="FirstParagraph"/>
      </w:pPr>
      <w:r>
        <w:t xml:space="preserve">19.02.2018</w:t>
      </w:r>
    </w:p>
    <w:p>
      <w:pPr>
        <w:pStyle w:val="BodyText"/>
      </w:pPr>
      <w:r>
        <w:t xml:space="preserve">21 февраля в управе района Крылатское состоится традиционная встреча с жителями. Прийти и задать интересующие вопросы или пожаловаться на что-либо может любой желающий. Вход – свободный. Начало – в 19:00.</w:t>
      </w:r>
    </w:p>
    <w:p>
      <w:pPr>
        <w:pStyle w:val="BodyText"/>
      </w:pPr>
      <w:r>
        <w:t xml:space="preserve">Планируется обсудить две следующие темы: о представлении льгот группам социально незащищенным, и о том, как зимой управляющие компании содержали многоквартирные дома.</w:t>
      </w:r>
    </w:p>
    <w:p>
      <w:pPr>
        <w:pStyle w:val="BodyText"/>
      </w:pPr>
      <w:r>
        <w:t xml:space="preserve">Скорее всего, будут заданы вопросы, которые на сегодняшний день волнуют население района Крылатское больше, чем те, что указаны в повестке дня.</w:t>
      </w:r>
    </w:p>
    <w:p>
      <w:pPr>
        <w:pStyle w:val="BodyText"/>
      </w:pPr>
      <w:r>
        <w:t xml:space="preserve">Управа располагается по адресу: улица Крылатские Холмы, дом 27, корпус 1.</w:t>
      </w:r>
    </w:p>
    <w:p>
      <w:pPr>
        <w:pStyle w:val="BodyText"/>
      </w:pPr>
      <w:r>
        <w:t xml:space="preserve">Приходите и общайтесь. Не упустите шанс сделать территорию, где вы проживаете, во всем лучше!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http://krylatskoe.mos.ru/presscenter/news/detail/7155092.html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71550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71550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2023-07-26T11:48:14Z</dcterms:created>
  <dcterms:modified xsi:type="dcterms:W3CDTF">2023-07-26T11:48:14Z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