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0cad7770714243b7d42c061ea4920e2aacafc"/>
    <w:p>
      <w:pPr>
        <w:pStyle w:val="Heading3"/>
      </w:pPr>
      <w:r>
        <w:t xml:space="preserve">О ежемесячных выплатах на ребенка из средств материнского капитала</w:t>
      </w:r>
    </w:p>
    <w:p>
      <w:pPr>
        <w:pStyle w:val="FirstParagraph"/>
      </w:pPr>
      <w:r>
        <w:t xml:space="preserve">18.01.2018</w:t>
      </w:r>
    </w:p>
    <w:p>
      <w:pPr>
        <w:pStyle w:val="BodyText"/>
      </w:pPr>
      <w:r>
        <w:rPr>
          <w:iCs/>
          <w:i/>
        </w:rPr>
        <w:t xml:space="preserve">ГУ-Главное управление ПФР №2 по г. Москве и Московской области информирует, о ежемесячных выплатах на ребенка из средств материнского капитала, которые составят в Москве — 14 252 рублей, в Московской области — 11 522 рублей.</w:t>
      </w:r>
    </w:p>
    <w:p>
      <w:pPr>
        <w:pStyle w:val="BodyText"/>
      </w:pPr>
      <w:r>
        <w:t xml:space="preserve">Ежемесячная выплата на ребенка из средств материнского капитала полагается семьям, в которых второй ребенок родится или будет усыновлен после 1 января 2018 года, и в которых доход семьи на каждого члена семьи не превышает 1,5-кратную величину установленного в регионе прожиточного минимума трудоспособного гражданина за II квартал предшествующего года.</w:t>
      </w:r>
    </w:p>
    <w:p>
      <w:pPr>
        <w:pStyle w:val="BodyText"/>
      </w:pPr>
      <w:r>
        <w:t xml:space="preserve">После новогодних праздников, начиная с первого рабочего дня 9 января 2018 года, мамы смогут подавать сразу два заявления: на получение сертификата и на установление выплаты.</w:t>
      </w:r>
    </w:p>
    <w:p>
      <w:pPr>
        <w:pStyle w:val="BodyText"/>
      </w:pPr>
      <w:r>
        <w:t xml:space="preserve">Кроме того, одновременно родители ребенка смогут подать заявление на получение для ребенка СНИЛС.</w:t>
      </w:r>
    </w:p>
    <w:p>
      <w:pPr>
        <w:pStyle w:val="BodyText"/>
      </w:pPr>
      <w:r>
        <w:t xml:space="preserve">Размер выплаты зависит от региона – он равен прожиточному минимуму для детей, который установлен в субъекте РФ за II квартал предшествующего года. Если семья обращается за выплатой в 2018 году, ее размер составит прожиточный минимум для детей за II квартал 2017 года.</w:t>
      </w:r>
    </w:p>
    <w:p>
      <w:pPr>
        <w:pStyle w:val="BodyText"/>
      </w:pPr>
      <w:r>
        <w:t xml:space="preserve">При подсчете общего дохода семьи учитываются зарплаты, премии, пенсии, социальные пособия, стипендии, различного рода компенсации, алименты и др. При обращении в Пенсионный фонд суммы этих выплат должны быть подтверждены соответствующими документами, за исключением выплат, полученных от ПФР. При подсчете не учитываются суммы единовременной материальной помощи из федерального бюджета в связи чрезвычайными происшествиями, доходы от банковских депозитов и сдачи в аренду имущества.</w:t>
      </w:r>
    </w:p>
    <w:p>
      <w:pPr>
        <w:pStyle w:val="BodyText"/>
      </w:pPr>
      <w:r>
        <w:t xml:space="preserve">Ежемесячная выплата не назначается:</w:t>
      </w:r>
    </w:p>
    <w:p>
      <w:pPr>
        <w:pStyle w:val="BodyText"/>
      </w:pPr>
      <w:r>
        <w:t xml:space="preserve">- если дети находятся на полном государственном обеспечении,</w:t>
      </w:r>
    </w:p>
    <w:p>
      <w:pPr>
        <w:pStyle w:val="BodyText"/>
      </w:pPr>
      <w:r>
        <w:t xml:space="preserve">- если представлены недостоверные сведения о доходах семьи,</w:t>
      </w:r>
    </w:p>
    <w:p>
      <w:pPr>
        <w:pStyle w:val="BodyText"/>
      </w:pPr>
      <w:r>
        <w:t xml:space="preserve">- гражданам, которые лишены родительских прав.</w:t>
      </w:r>
    </w:p>
    <w:p>
      <w:pPr>
        <w:pStyle w:val="BodyText"/>
      </w:pPr>
      <w:r>
        <w:t xml:space="preserve">Подать заявление на установление ежемесячной выплаты можно в любое время в течение полутора лет со дня рождения второго ребенка. Если обратиться в первые шесть месяцев, выплата будет установлена с даты рождения ребенка: то есть будут выплачены средства с учетом месяцев до обращения. Если обратиться позднее шести месяцев, выплата устанавливается со дня подачи заявления.</w:t>
      </w:r>
    </w:p>
    <w:p>
      <w:pPr>
        <w:pStyle w:val="BodyText"/>
      </w:pPr>
      <w:r>
        <w:t xml:space="preserve">Чтобы понять, имеет ли семья право на выплату, нужно взять общую сумму доходов семьи за последние 12 календарных месяцев, разделить ее на 12, а потом разделить на количество членов семьи, включая рожденного второго ребенка. Если полученная величина меньше 1,5-кратного прожиточного минимума трудоспособного гражданина в регионе, где проживает семья, можно идти в Пенсионный фонд и подавать заявление на ежемесячную выплату.</w:t>
      </w:r>
    </w:p>
    <w:p>
      <w:pPr>
        <w:pStyle w:val="BodyText"/>
      </w:pPr>
      <w:r>
        <w:t xml:space="preserve">Например, для Москвы прожиточный минимум для трудоспособного гражданина составляет 18 742 рублей и доход на члена семьи из расчета 1,5 прожиточного минимума трудоспособного гражданина составит 28 113 рублей;</w:t>
      </w:r>
    </w:p>
    <w:p>
      <w:pPr>
        <w:pStyle w:val="BodyText"/>
      </w:pPr>
      <w:r>
        <w:t xml:space="preserve">Доход семьи из 4 человек в 2017 году (родители и два ребенка) - 112 452 рублей.</w:t>
      </w:r>
    </w:p>
    <w:p>
      <w:pPr>
        <w:pStyle w:val="BodyText"/>
      </w:pPr>
      <w:r>
        <w:t xml:space="preserve">Доход семьи из 3 человек в 2017 году (мама и два ребенка) - 84 339 рублей.</w:t>
      </w:r>
    </w:p>
    <w:p>
      <w:pPr>
        <w:pStyle w:val="BodyText"/>
      </w:pPr>
      <w:r>
        <w:t xml:space="preserve">Размер ежемесячной выплаты семье (прожиточный минимум ребенка в субъекте РФ) в Москве составит 14 252 рублей.</w:t>
      </w:r>
    </w:p>
    <w:p>
      <w:pPr>
        <w:pStyle w:val="BodyText"/>
      </w:pPr>
      <w:r>
        <w:t xml:space="preserve">Для Московской области прожиточный минимум для трудоспособного гражданина составляет 13 146 рублей и доход на члена семьи из расчета 1,5 прожиточного минимума трудоспособного гражданина - 19 719 рублей.</w:t>
      </w:r>
    </w:p>
    <w:p>
      <w:pPr>
        <w:pStyle w:val="BodyText"/>
      </w:pPr>
      <w:r>
        <w:t xml:space="preserve">Доход семьи из 4 человек в 2017 году (родители и два ребенка) - 78 876 рублей;</w:t>
      </w:r>
    </w:p>
    <w:p>
      <w:pPr>
        <w:pStyle w:val="BodyText"/>
      </w:pPr>
      <w:r>
        <w:t xml:space="preserve">Доход семьи из 3 человек в 2017 году (мама и два ребенка) - 59 157 рублей.</w:t>
      </w:r>
    </w:p>
    <w:p>
      <w:pPr>
        <w:pStyle w:val="BodyText"/>
      </w:pPr>
      <w:r>
        <w:t xml:space="preserve">Размер ежемесячной выплаты семье (прожиточный минимум ребенка в субъекте РФ) в Московской области составит 11 522 рублей.</w:t>
      </w:r>
    </w:p>
    <w:p>
      <w:pPr>
        <w:pStyle w:val="BodyText"/>
      </w:pPr>
      <w:r>
        <w:t xml:space="preserve">Заявления от семей на получение ежемесячной выплаты из средств материнского капитала можно будет подавать в клиентских службах Отделения ПФР по г.Москве и Московской области.</w:t>
      </w:r>
    </w:p>
    <w:p>
      <w:pPr>
        <w:pStyle w:val="BodyText"/>
      </w:pPr>
      <w:r>
        <w:t xml:space="preserve">Закон отводит Пенсионному фонду месяц на рассмотрение заявления и выдачу сертификата на материнский семейный капитал и еще десять рабочих дней на перевод средств. Деньги будут перечисляться на счет гражданина в российской кредитной организации.</w:t>
      </w:r>
    </w:p>
    <w:p>
      <w:pPr>
        <w:pStyle w:val="BodyText"/>
      </w:pPr>
      <w:r>
        <w:t xml:space="preserve">Ежемесячная выплата осуществляется до достижения ребенком полутора лет, однако первый выплатной период рассчитан на год. После этого нужно вновь подать заявление на ее назначение.</w:t>
      </w:r>
    </w:p>
    <w:p>
      <w:pPr>
        <w:pStyle w:val="BodyText"/>
      </w:pPr>
      <w:r>
        <w:t xml:space="preserve">Выплаты прекращаются, если материнский капитал использован полностью, семья меняет место жительства или ребенку исполнилось полтора года.</w:t>
      </w:r>
    </w:p>
    <w:p>
      <w:pPr>
        <w:pStyle w:val="BodyText"/>
      </w:pPr>
      <w:r>
        <w:t xml:space="preserve">Выплаты при необходимости можно приостановить.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http://krylatskoe.mos.ru/presscenter/news/detail/7094211.html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094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094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2025-08-06T12:42:59Z</dcterms:created>
  <dcterms:modified xsi:type="dcterms:W3CDTF">2025-08-06T12:42:59Z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