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f04bb568c77732fcd62630980708b279546e6"/>
    <w:p>
      <w:pPr>
        <w:pStyle w:val="Heading3"/>
      </w:pPr>
      <w:r>
        <w:t xml:space="preserve">До конца ноября в столице высадят более 65 тысяч деревьев и кустарников</w:t>
      </w:r>
    </w:p>
    <w:p>
      <w:pPr>
        <w:pStyle w:val="FirstParagraph"/>
      </w:pPr>
      <w:r>
        <w:t xml:space="preserve">05.10.2016</w:t>
      </w:r>
    </w:p>
    <w:p>
      <w:pPr>
        <w:pStyle w:val="BodyText"/>
      </w:pPr>
      <w:r>
        <w:rPr>
          <w:iCs/>
          <w:i/>
        </w:rPr>
        <w:t xml:space="preserve">Озеленение проведут по заявкам горожан, оставленным на портале «Активный гражданин».</w:t>
      </w:r>
    </w:p>
    <w:p>
      <w:pPr>
        <w:pStyle w:val="BodyText"/>
      </w:pPr>
      <w:r>
        <w:t xml:space="preserve">64 тысячи деревьев и 1,7 тысячи кустарников появятся во дворах домов 9 округов столицы. Лидерами озеленения станут Западный, Северо-Западный и Центральный округа. Работы по посадке планируется закончить до конца ноября этого года.</w:t>
      </w:r>
    </w:p>
    <w:p>
      <w:pPr>
        <w:pStyle w:val="BodyText"/>
      </w:pPr>
      <w:r>
        <w:t xml:space="preserve">Напомним, в мае – августе пользователи проекта «Активный гражданин» выбрали деревья и кустарники, которые хотели бы видеть в своих дворах. В пятерку популярных деревьев вошли каштан, ель, черемуха, береза и дуб; среди кустарников лидерами стали сирень, чубушник и кизильник.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http://krylatskoe.mos.ru/presscenter/news/detail/3890197.html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890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890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2024-02-15T07:42:18Z</dcterms:created>
  <dcterms:modified xsi:type="dcterms:W3CDTF">2024-02-15T07:42:18Z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