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активный-гражданин-приглашает-на-парад"/>
    <w:p>
      <w:pPr>
        <w:pStyle w:val="Heading3"/>
      </w:pPr>
      <w:r>
        <w:t xml:space="preserve">«Активный гражданин» приглашает на парад</w:t>
      </w:r>
    </w:p>
    <w:p>
      <w:pPr>
        <w:pStyle w:val="FirstParagraph"/>
      </w:pPr>
      <w:r>
        <w:t xml:space="preserve">11.04.2016</w:t>
      </w:r>
    </w:p>
    <w:p>
      <w:pPr>
        <w:pStyle w:val="BodyText"/>
      </w:pPr>
      <w:r>
        <w:rPr>
          <w:iCs/>
          <w:i/>
        </w:rPr>
        <w:t xml:space="preserve">Тысяча самых активных пользователей интернет-портала получит приглашения на генеральную репетицию парада Победы.</w:t>
      </w:r>
    </w:p>
    <w:p>
      <w:pPr>
        <w:pStyle w:val="BodyText"/>
      </w:pPr>
      <w:r>
        <w:t xml:space="preserve">За несколько дней до ежегодного парада Победы, который проходит 9 мая на Красной площади столицы, проводится генеральная репетиция этого торжественного шествия. Отличий почти нет: все элементы парада отрабатываются в точности. Как и 9 мая, перед зрителями промаршируют 15 тыс. военнослужащих всех родов войск, пройдут свыше 200 единиц новейшей боевой техники. Репетиция парада – мероприятие закрытое, его можно посетить лишь по специальным приглашениям. Но для пользователей интернет-портала «Активный гражданин» сделано исключение.</w:t>
      </w:r>
    </w:p>
    <w:p>
      <w:pPr>
        <w:pStyle w:val="BodyText"/>
      </w:pPr>
      <w:r>
        <w:t xml:space="preserve">До 20 апреля на портале проходит акция «На парад с «Активным гражданином». На кону – тысяча приглашений на генеральную репетицию самого грандиозного военного парада страны. Общее правило для всех претендентов: им необходимо принять участие во всех голосованиях, открытых в период действия акции. А вот дальше, как говорится, возможны варианты.</w:t>
      </w:r>
    </w:p>
    <w:p>
      <w:pPr>
        <w:pStyle w:val="BodyText"/>
      </w:pPr>
      <w:r>
        <w:t xml:space="preserve">300 приглашений на генеральную репетицию парада получат те, кто имеет 10 Достижений (Знаков активности), полученных с июня 2015 по март 2016 годов. Для участия в акции необходимо активировать на портале промокод POBEDASPECIAL.</w:t>
      </w:r>
    </w:p>
    <w:p>
      <w:pPr>
        <w:pStyle w:val="BodyText"/>
      </w:pPr>
      <w:r>
        <w:t xml:space="preserve">Еще 300 приглашений достанутся пользователям вне зависимости от количества Достижений, участвовавшим во всех голосованиях, открытых в период действия акции. Они должны запустить код POBEDA.</w:t>
      </w:r>
    </w:p>
    <w:p>
      <w:pPr>
        <w:pStyle w:val="BodyText"/>
      </w:pPr>
      <w:r>
        <w:t xml:space="preserve">100 билетов получат те, кто стал «активным гражданином» после 1 января 2016 года. Им нужно поучаствовать во всех общегородских голосованиях с момента регистрации на портале и ввести промокод POBEDAAСTIVE.</w:t>
      </w:r>
    </w:p>
    <w:p>
      <w:pPr>
        <w:pStyle w:val="BodyText"/>
      </w:pPr>
      <w:r>
        <w:t xml:space="preserve">Следующая сотня билетов будет распределена среди новичков проекта: тех, кто зарегистрировался на «Активном гражданине» с 6 по 20 апреля этого года. Участвуйте в апрельских голосованиях и вводите свой код – POBEDANEW.</w:t>
      </w:r>
    </w:p>
    <w:p>
      <w:pPr>
        <w:pStyle w:val="BodyText"/>
      </w:pPr>
      <w:r>
        <w:t xml:space="preserve">И, наконец, последние 200 билетов разместят в</w:t>
      </w:r>
      <w:r>
        <w:t xml:space="preserve"> </w:t>
      </w:r>
      <w:hyperlink r:id="rId20">
        <w:r>
          <w:rPr>
            <w:rStyle w:val="Hyperlink"/>
          </w:rPr>
          <w:t xml:space="preserve">Магазине поощрений</w:t>
        </w:r>
      </w:hyperlink>
      <w:r>
        <w:t xml:space="preserve"> </w:t>
      </w:r>
      <w:r>
        <w:t xml:space="preserve">после публикации списков победителей акции.</w:t>
      </w:r>
    </w:p>
    <w:p>
      <w:pPr>
        <w:pStyle w:val="BodyText"/>
      </w:pPr>
      <w:r>
        <w:t xml:space="preserve">Все названные выше промокоды действуют до 23:59 20 апреля этого года. Каждый кандидат получит собственный порядковый номер, победители акции определятся генератором случайных чисел.</w:t>
      </w:r>
    </w:p>
    <w:p>
      <w:pPr>
        <w:pStyle w:val="BodyText"/>
      </w:pPr>
      <w:r>
        <w:t xml:space="preserve">Дополнительную информацию об акции можно найти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Голосуйте на портале «Активный гражданин» и верьте в удачу! Быть может, именно вам вскоре предстоит увидеть генеральную репетицию парада Победы на Красной площади.</w:t>
      </w:r>
    </w:p>
    <w:p>
      <w:pPr>
        <w:pStyle w:val="BodyText"/>
      </w:pPr>
      <w:r>
        <w:rPr>
          <w:iCs/>
          <w:i/>
        </w:rPr>
        <w:t xml:space="preserve">Петр Иванов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http://krylatskoe.mos.ru/presscenter/news/detail/2744291.html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catalog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744291.html" TargetMode="External" /><Relationship Type="http://schemas.openxmlformats.org/officeDocument/2006/relationships/hyperlink" Id="rId21" Target="https://ag.mos.ru/pobeda2016/?utm_source=email&amp;utm_medium=newsletteritogi&amp;utm_campaign=ma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catalog" TargetMode="External" /><Relationship Type="http://schemas.openxmlformats.org/officeDocument/2006/relationships/hyperlink" Id="rId23" Target="http://krylatskoe.mos.ru" TargetMode="External" /><Relationship Type="http://schemas.openxmlformats.org/officeDocument/2006/relationships/hyperlink" Id="rId22" Target="http://krylatskoe.mos.ru/presscenter/news/detail/2744291.html" TargetMode="External" /><Relationship Type="http://schemas.openxmlformats.org/officeDocument/2006/relationships/hyperlink" Id="rId21" Target="https://ag.mos.ru/pobeda2016/?utm_source=email&amp;utm_medium=newsletteritogi&amp;utm_campaign=ma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2025-08-06T12:52:42Z</dcterms:created>
  <dcterms:modified xsi:type="dcterms:W3CDTF">2025-08-06T12:52:42Z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