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b6e2d227e41ac6c31d6e7df2596a9858a2e5f"/>
    <w:p>
      <w:pPr>
        <w:pStyle w:val="Heading3"/>
      </w:pPr>
      <w:r>
        <w:t xml:space="preserve">Биометрический загранпаспорт оформляют еще в двух «Моих документах»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rPr>
          <w:iCs/>
          <w:i/>
        </w:rPr>
        <w:t xml:space="preserve">Количество центров госуслуг, в которых можно оформить заграничный паспорт нового образца по предварительной записи, увеличилось до 93.</w:t>
      </w:r>
    </w:p>
    <w:p>
      <w:pPr>
        <w:pStyle w:val="BodyText"/>
      </w:pPr>
    </w:p>
    <w:p>
      <w:pPr>
        <w:pStyle w:val="BodyText"/>
      </w:pPr>
      <w:r>
        <w:t xml:space="preserve">Два новых центра, где теперь также оказывают эту услугу, располагаются в Восточном (ВАО) и Бутырском (СВАО) районах столицы.</w:t>
      </w:r>
    </w:p>
    <w:p>
      <w:pPr>
        <w:pStyle w:val="BodyText"/>
      </w:pPr>
      <w:r>
        <w:t xml:space="preserve">Благодаря предзаписи, которая открыта на портале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, посетители сами могут выбрать удобное время для визита в центр госуслуг, без очередей сдать документы и получить заграничный паспорт нового поколения (на 10 лет).</w:t>
      </w:r>
    </w:p>
    <w:p>
      <w:pPr>
        <w:pStyle w:val="BodyText"/>
      </w:pPr>
      <w:r>
        <w:t xml:space="preserve">Напомним, в Западном административном округе данную услугу оказывают во всех 11 центрах «Мои документы», обслуживающих Очаково-Матвеевское, Кунцево и Можайский, Раменки, Внуково, Филевский парк, Крылатское, Солнцево, Проспект Вернадского, Ново-Переделкино, Тропарево-Никулино и Фили-Давыдково.</w:t>
      </w:r>
    </w:p>
    <w:p>
      <w:pPr>
        <w:pStyle w:val="BodyText"/>
      </w:pPr>
      <w:r>
        <w:t xml:space="preserve">Кстати, в рейтинге городских новинок в «Активном гражданине» этот сервис центров госуслуг занял первое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http://krylatskoe.mos.ru/presscenter/news/detail/2488713.html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488713.html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488713.html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2025-06-07T10:04:08Z</dcterms:created>
  <dcterms:modified xsi:type="dcterms:W3CDTF">2025-06-07T10:04:08Z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