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9f861ba65d35343377114e75fab9491c21732"/>
    <w:p>
      <w:pPr>
        <w:pStyle w:val="Heading3"/>
      </w:pPr>
      <w:r>
        <w:t xml:space="preserve">Льготным категориям жителей предложили бесплатное протезирование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rPr>
          <w:iCs/>
          <w:i/>
        </w:rPr>
        <w:t xml:space="preserve">Стоматологическая поликлиника</w:t>
      </w:r>
      <w:r>
        <w:t xml:space="preserve"> </w:t>
      </w:r>
      <w:r>
        <w:rPr>
          <w:iCs/>
          <w:i/>
        </w:rPr>
        <w:t xml:space="preserve">№5 (ул. Крылатская, 21)</w:t>
      </w:r>
      <w:r>
        <w:t xml:space="preserve"> </w:t>
      </w:r>
      <w:r>
        <w:rPr>
          <w:iCs/>
          <w:i/>
        </w:rPr>
        <w:t xml:space="preserve">приглашает жителей Можайского района, относящихся к льготным категориям, для получения</w:t>
      </w:r>
      <w:r>
        <w:t xml:space="preserve"> </w:t>
      </w:r>
      <w:r>
        <w:rPr>
          <w:iCs/>
          <w:i/>
        </w:rPr>
        <w:t xml:space="preserve">бесплатной ортопедической стоматологической помощи</w:t>
      </w:r>
      <w:r>
        <w:t xml:space="preserve"> </w:t>
      </w:r>
      <w:r>
        <w:rPr>
          <w:iCs/>
          <w:i/>
        </w:rPr>
        <w:t xml:space="preserve">в виде изготовления и ремонта зубных протезов (кроме протезов из драгоценных металлов, фарфора, металлокерамики).</w:t>
      </w:r>
    </w:p>
    <w:p>
      <w:pPr>
        <w:pStyle w:val="BodyText"/>
      </w:pPr>
      <w:r>
        <w:t xml:space="preserve">К льготным категориям жителей города Москвы, имеющим право на получение бесплатных ортопедических стоматологических услуг, относятся: труженики тыла; ветераны труда и приравненные к ним лица; реабилитированные лица и граждане, пострадавшие от необоснованных политических репрессий; матери, родившие и воспитавшие пять и более детей, иные граждане,относящиеся к категориям, указанным в частях 2 и 3 статьи 3 закона города Москвы от 03.11.2004 №70 «О мерах социальной поддержки отдельных категорий жителей города Москвы» и являющиеся пенсионерами.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http://krylatskoe.mos.ru/presscenter/news/detail/2223121.html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223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223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2025-07-19T23:38:12Z</dcterms:created>
  <dcterms:modified xsi:type="dcterms:W3CDTF">2025-07-19T23:38:12Z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