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крылатское"/>
    <w:p>
      <w:pPr>
        <w:pStyle w:val="Heading3"/>
      </w:pPr>
      <w:r>
        <w:t xml:space="preserve">Уважаемые жители района Крылатское!</w:t>
      </w:r>
    </w:p>
    <w:p>
      <w:pPr>
        <w:pStyle w:val="FirstParagraph"/>
      </w:pPr>
      <w:r>
        <w:t xml:space="preserve">09.09.2015</w:t>
      </w:r>
    </w:p>
    <w:p>
      <w:pPr>
        <w:pStyle w:val="BodyText"/>
      </w:pPr>
      <w:r>
        <w:t xml:space="preserve">Уважаемые жители района Крылатское!</w:t>
      </w:r>
      <w:r>
        <w:br/>
      </w: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По адресу Рублевское шоссе, дом 28, корп. 1 открылся магазин "Магнит".</w:t>
      </w:r>
      <w:r>
        <w:br/>
      </w:r>
      <w:r>
        <w:br/>
      </w:r>
      <w:r>
        <w:t xml:space="preserve">Режим работы с 10:00 до 22:00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http://krylatskoe.mos.ru/presscenter/news/detail/2143140.html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143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143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2023-07-26T11:25:31Z</dcterms:created>
  <dcterms:modified xsi:type="dcterms:W3CDTF">2023-07-26T11:25:31Z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