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b108abdb8b939a69d63ec682d35081cbffa1e0"/>
    <w:p>
      <w:pPr>
        <w:pStyle w:val="Heading3"/>
      </w:pPr>
      <w:r>
        <w:t xml:space="preserve">Центры госуслуг Москвы – в тройке мировых лидеров по клиентоориентированности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drawing>
          <wp:inline>
            <wp:extent cx="2000250" cy="1647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images/мои%20документ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18 крупных мегаполисов мира сравнили по удобству и комфорту центров госуслуг. По некоторым показателям наша столица стала безусловным лидером.</w:t>
      </w:r>
    </w:p>
    <w:p>
      <w:pPr>
        <w:pStyle w:val="BodyText"/>
      </w:pPr>
      <w:r>
        <w:t xml:space="preserve">Москва признана абсолютным лидером является по удобству графика работы центров, только МФЦ Москвы работают 7 дней в неделю без выходных с 8.00 до 20.00. Среди первых Москва и по показателю «управление очередями». Среднее время ожидания услуги в нашем городе 3 минуты.</w:t>
      </w:r>
    </w:p>
    <w:p>
      <w:pPr>
        <w:pStyle w:val="BodyText"/>
      </w:pPr>
      <w:r>
        <w:t xml:space="preserve">Не имеет конкурентов Москва и в области получения обратной связи от населения. В центрах услуг столицы доступно 7 способов обратной связи. Это больше, чем во всех других городах.</w:t>
      </w:r>
    </w:p>
    <w:p>
      <w:pPr>
        <w:pStyle w:val="BodyText"/>
      </w:pPr>
      <w:r>
        <w:t xml:space="preserve">Если говорить про доступность услуг, то Москва занимает средние позиции. Вообще, этот показатель сильно разнится в городах мира. Так, в Афинах всего 3 МФЦ, а в Сеуле – 423. В Москве в настоящее время функционируют 104 центра. </w:t>
      </w:r>
    </w:p>
    <w:p>
      <w:pPr>
        <w:pStyle w:val="BodyText"/>
      </w:pPr>
      <w:r>
        <w:t xml:space="preserve">Однако, 97% услуг можно получить без привязки к месту жительства, то есть по экстерриториальному принципу.</w:t>
      </w:r>
    </w:p>
    <w:p>
      <w:pPr>
        <w:pStyle w:val="BodyText"/>
      </w:pPr>
      <w:r>
        <w:t xml:space="preserve">Отметим, что мониторинг МФЦ городов мира отражен в PwC исследовании «Сравнительный анализ центров предоставления государственных и муниципальных услуг». Основных критериев было четыре: доступность услуг, комфортность их получения, управление очередями и обратная связь. Итоги исследования приводятся на официальном сайте</w:t>
      </w:r>
      <w:r>
        <w:t xml:space="preserve"> </w:t>
      </w:r>
      <w:hyperlink r:id="rId23">
        <w:r>
          <w:rPr>
            <w:rStyle w:val="Hyperlink"/>
          </w:rPr>
          <w:t xml:space="preserve">md.mos.ru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http://krylatskoe.mos.ru/presscenter/news/detail/2082315.html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2082315.html" TargetMode="External" /><Relationship Type="http://schemas.openxmlformats.org/officeDocument/2006/relationships/hyperlink" Id="rId23" Target="http://m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2082315.html" TargetMode="External" /><Relationship Type="http://schemas.openxmlformats.org/officeDocument/2006/relationships/hyperlink" Id="rId23" Target="http://m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2023-07-26T15:21:46Z</dcterms:created>
  <dcterms:modified xsi:type="dcterms:W3CDTF">2023-07-26T15:21:46Z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