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26054eae521cdf57a927507138fa5c9d9c1197"/>
    <w:p>
      <w:pPr>
        <w:pStyle w:val="Heading3"/>
      </w:pPr>
      <w:r>
        <w:t xml:space="preserve">Москвичам предлагается выбрать способ накопления средств на ремонт своего дома</w:t>
      </w:r>
    </w:p>
    <w:p>
      <w:pPr>
        <w:pStyle w:val="FirstParagraph"/>
      </w:pPr>
      <w:r>
        <w:t xml:space="preserve">06.02.2015</w:t>
      </w:r>
    </w:p>
    <w:p>
      <w:pPr>
        <w:pStyle w:val="BodyText"/>
      </w:pPr>
      <w:r>
        <w:t xml:space="preserve">Взимание платы за капитальный ремонт для собственников квартир в Москве начнется с июля 2015 года. Минимальный взнос составит 15 рублей за квадратный метр в месяц. В дальнейшем эта цифра будет корректироваться каждый год с учетом изменения потребительских цен.</w:t>
      </w:r>
    </w:p>
    <w:p>
      <w:pPr>
        <w:pStyle w:val="BodyText"/>
      </w:pPr>
      <w:r>
        <w:t xml:space="preserve">До 1 июня 2015 года в столице должны пройти собрания собственников, на которых владельцам квартир того или иного дома необходимо выбрать один из двух предусмотренных законом способов накопления средств: на собственном специальном счете в банке или на счете регионального "Фонда капремонта".</w:t>
      </w:r>
    </w:p>
    <w:p>
      <w:pPr>
        <w:pStyle w:val="BodyText"/>
      </w:pPr>
      <w:r>
        <w:t xml:space="preserve">Если будет выбран второй вариант, дом отремонтируют в соответствии со сроками, определенными региональной программой капремонта. А тем, кто выберет счет в банке, город готов оказать помощь в подготовке необходимых документов. В первую очередь поддержку получат дома, набравшие большинство голосов в ходе соответствующего опроса в проекте электронных референдумов "Активный гражданин".</w:t>
      </w:r>
    </w:p>
    <w:p>
      <w:pPr>
        <w:pStyle w:val="BodyText"/>
      </w:pPr>
      <w:r>
        <w:rPr>
          <w:iCs/>
          <w:i/>
          <w:bCs/>
          <w:b/>
        </w:rPr>
        <w:t xml:space="preserve">Предлагаются следующие варианты ответов</w:t>
      </w:r>
      <w:r>
        <w:rPr>
          <w:iCs/>
          <w:i/>
        </w:rPr>
        <w:t xml:space="preserve">:</w:t>
      </w:r>
    </w:p>
    <w:p>
      <w:pPr>
        <w:pStyle w:val="BodyText"/>
      </w:pPr>
      <w:r>
        <w:rPr>
          <w:iCs/>
          <w:i/>
        </w:rPr>
        <w:t xml:space="preserve">- Да, нашему дому необходима поддержка в подготовке документов и проведении собрания для выбора способа накопления на капремонт на специальном счете в банке</w:t>
      </w:r>
    </w:p>
    <w:p>
      <w:pPr>
        <w:pStyle w:val="BodyText"/>
      </w:pPr>
      <w:r>
        <w:rPr>
          <w:iCs/>
          <w:i/>
        </w:rPr>
        <w:t xml:space="preserve">- Нет, наш дом с принятием решения о накоплении средств на спецсчете в банке справится самостоятельно</w:t>
      </w:r>
    </w:p>
    <w:p>
      <w:pPr>
        <w:pStyle w:val="BodyText"/>
      </w:pPr>
      <w:r>
        <w:rPr>
          <w:iCs/>
          <w:i/>
        </w:rPr>
        <w:t xml:space="preserve">- Нет, поддержка не нужна, так как нашему дому больше подходит накопление на счете «Фонда»</w:t>
      </w:r>
    </w:p>
    <w:p>
      <w:pPr>
        <w:pStyle w:val="BodyText"/>
      </w:pPr>
      <w:r>
        <w:rPr>
          <w:iCs/>
          <w:i/>
        </w:rPr>
        <w:t xml:space="preserve">- Затрудняюсь ответить</w:t>
      </w:r>
    </w:p>
    <w:p>
      <w:pPr>
        <w:pStyle w:val="BodyText"/>
      </w:pPr>
      <w:r>
        <w:rPr>
          <w:iCs/>
          <w:i/>
        </w:rPr>
        <w:t xml:space="preserve">- Мне все равно, так как я не являюсь собственником помещения</w:t>
      </w:r>
    </w:p>
    <w:p>
      <w:pPr>
        <w:pStyle w:val="BodyText"/>
      </w:pPr>
      <w:r>
        <w:t xml:space="preserve">Напомним, проект "Активный гражданин" - сервис электронных референдумов, который был запущен по поручению Сергея Собянина в мае 2014 года. Каждую неделю Мэр и Правительство Москвы предлагают для обсуждения важные для города вопросы. Участвовать в опросах можно несколькими способами: на сайте</w:t>
      </w:r>
      <w:r>
        <w:t xml:space="preserve"> </w:t>
      </w:r>
      <w:hyperlink r:id="rId20">
        <w:r>
          <w:rPr>
            <w:rStyle w:val="Hyperlink"/>
          </w:rPr>
          <w:t xml:space="preserve">ag.mos.ru</w:t>
        </w:r>
      </w:hyperlink>
      <w:r>
        <w:t xml:space="preserve"> </w:t>
      </w:r>
      <w:r>
        <w:t xml:space="preserve">,в мобильном приложении и в МФЦ.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http://krylatskoe.mos.ru/presscenter/news/detail/1565592.html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565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" TargetMode="Externa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565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2025-05-09T01:09:17Z</dcterms:created>
  <dcterms:modified xsi:type="dcterms:W3CDTF">2025-05-09T01:09:17Z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