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0ca613f38ff95458c935cca27136d38edd1a4"/>
    <w:p>
      <w:pPr>
        <w:pStyle w:val="Heading3"/>
      </w:pPr>
      <w:r>
        <w:t xml:space="preserve">Заключение публичных слушаний от 31.12.2014 по проекту градостроительного плана земельного участка на размещение помещений и технических устройств подземных гаражей, стоянок по адресу: Рублёвское шоссе, вл. 50.</w:t>
      </w:r>
    </w:p>
    <w:p>
      <w:pPr>
        <w:pStyle w:val="FirstParagraph"/>
      </w:pPr>
      <w:r>
        <w:t xml:space="preserve">19.01.2015</w:t>
      </w:r>
    </w:p>
    <w:p>
      <w:pPr>
        <w:pStyle w:val="BodyText"/>
      </w:pPr>
      <w:r>
        <w:rPr>
          <w:bCs/>
          <w:b/>
        </w:rPr>
        <w:t xml:space="preserve">Заключение публичных слушаний от 31.12.2014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проекту градостроительного плана земельного участка на размещение помещений и технических устройств подземных гаражей, стоянок по адресу: Рублёвское шоссе, вл. 50.</w:t>
      </w:r>
    </w:p>
    <w:p>
      <w:pPr>
        <w:pStyle w:val="BodyText"/>
      </w:pPr>
      <w: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t xml:space="preserve">Территория разработки: ЗАО, г. Москва.</w:t>
      </w:r>
    </w:p>
    <w:p>
      <w:pPr>
        <w:pStyle w:val="BodyText"/>
      </w:pPr>
      <w:r>
        <w:t xml:space="preserve">Организация-заказчик: ООО «ВИКС-Ц»</w:t>
      </w:r>
    </w:p>
    <w:p>
      <w:pPr>
        <w:pStyle w:val="BodyText"/>
      </w:pPr>
      <w:r>
        <w:t xml:space="preserve">Организация-разработчик: Комитет по архитектуре и градостроительству</w:t>
      </w:r>
    </w:p>
    <w:p>
      <w:pPr>
        <w:pStyle w:val="BodyText"/>
      </w:pPr>
      <w:r>
        <w:t xml:space="preserve">города Москвы (Москомархитектура); юридический адрес: Триумфальная пл., д.1,</w:t>
      </w:r>
    </w:p>
    <w:p>
      <w:pPr>
        <w:pStyle w:val="BodyText"/>
      </w:pPr>
      <w:r>
        <w:t xml:space="preserve">г. Москва, 125047; телефон: (495) 209-11-54; E-mail:</w:t>
      </w:r>
      <w:r>
        <w:t xml:space="preserve"> </w:t>
      </w:r>
      <w:hyperlink r:id="rId20">
        <w:r>
          <w:rPr>
            <w:rStyle w:val="Hyperlink"/>
          </w:rPr>
          <w:t xml:space="preserve">asi@mka.mos.ru</w:t>
        </w:r>
      </w:hyperlink>
      <w:r>
        <w:t xml:space="preserve">.</w:t>
      </w:r>
    </w:p>
    <w:p>
      <w:pPr>
        <w:pStyle w:val="BodyText"/>
      </w:pPr>
      <w:r>
        <w:t xml:space="preserve">Сведения о проведенной процедуре публичных слушаний</w:t>
      </w:r>
    </w:p>
    <w:p>
      <w:pPr>
        <w:pStyle w:val="BodyText"/>
      </w:pPr>
      <w:r>
        <w:t xml:space="preserve">Сроки проведения публичных слушаний: 17.11.2014 - 31.12.2014.</w:t>
      </w:r>
    </w:p>
    <w:p>
      <w:pPr>
        <w:pStyle w:val="BodyText"/>
      </w:pPr>
      <w:r>
        <w:t xml:space="preserve">Формы оповещения о проведении публичных слушаний:</w:t>
      </w:r>
    </w:p>
    <w:p>
      <w:pPr>
        <w:pStyle w:val="BodyText"/>
      </w:pPr>
      <w:r>
        <w:t xml:space="preserve">Информационное сообщение о проведении публичных слушаний опубликовано в районной газете «На Западе Москвы. Крылатское» № 16 (58) от 17.11.2014 г.</w:t>
      </w:r>
    </w:p>
    <w:p>
      <w:pPr>
        <w:pStyle w:val="BodyText"/>
      </w:pPr>
      <w:r>
        <w:t xml:space="preserve">Информация о проведении публичных слушаний размещена на официальных сайтах префектуры Западного административного округа города Москвы, управы района Крылатское, на информационных стендах управы района Крылатское, подъездах и около подъездов жилых домов.</w:t>
      </w:r>
    </w:p>
    <w:p>
      <w:pPr>
        <w:pStyle w:val="BodyText"/>
      </w:pPr>
      <w:r>
        <w:t xml:space="preserve">21.11.2014 года оповещение о проведении публичных слушаний направлено депутату Московской городской Думы Герасимову Е.В., в администрацию муниципального округа Крылатское города Москвы.</w:t>
      </w:r>
    </w:p>
    <w:p>
      <w:pPr>
        <w:pStyle w:val="BodyText"/>
      </w:pPr>
      <w:r>
        <w:t xml:space="preserve">Сведения о проведении экспозиции по материалам:</w:t>
      </w:r>
    </w:p>
    <w:p>
      <w:pPr>
        <w:pStyle w:val="BodyText"/>
      </w:pPr>
      <w:r>
        <w:t xml:space="preserve">С 25.11.2014 по 02.12.2014 по адресу: 121614, г. Москва, ул. Крылатские холмы, д. 27, корп. 1 (актовый зал управы района Крылатское) проведена экспозиция по материалам проекта, представленного на публичные слушания.</w:t>
      </w:r>
    </w:p>
    <w:p>
      <w:pPr>
        <w:pStyle w:val="BodyText"/>
      </w:pPr>
      <w:r>
        <w:t xml:space="preserve">Сведения о проведении собрания участников публичных слушаний:</w:t>
      </w:r>
    </w:p>
    <w:p>
      <w:pPr>
        <w:pStyle w:val="BodyText"/>
      </w:pPr>
    </w:p>
    <w:p>
      <w:pPr>
        <w:pStyle w:val="BodyText"/>
      </w:pPr>
      <w:r>
        <w:t xml:space="preserve">09.12.2014 г. в 19.00 по адресу: 121614, г. Москва, ул. Крылатские холмы, д.27, корп. 1 (актовый зал управы района Крылатское) проведено собрание участников публичных слушаний по материалам указанного проекта.</w:t>
      </w:r>
    </w:p>
    <w:p>
      <w:pPr>
        <w:pStyle w:val="BodyText"/>
      </w:pPr>
      <w:r>
        <w:t xml:space="preserve">В собрании приняли участие 83 человека, из них:</w:t>
      </w:r>
    </w:p>
    <w:p>
      <w:pPr>
        <w:pStyle w:val="BodyText"/>
      </w:pPr>
      <w:r>
        <w:t xml:space="preserve">- жители района Крылатское города Москвы - 57 чел.;</w:t>
      </w:r>
    </w:p>
    <w:p>
      <w:pPr>
        <w:pStyle w:val="BodyText"/>
      </w:pPr>
      <w:r>
        <w:t xml:space="preserve">- работающие на предприятиях района Крылатское в городе Москве - 11 чел.;</w:t>
      </w:r>
    </w:p>
    <w:p>
      <w:pPr>
        <w:pStyle w:val="BodyText"/>
      </w:pPr>
      <w:r>
        <w:t xml:space="preserve">- правообладатели земельных участков, объектов капитального строительства, жилых и нежилых помещений в районе Крылатское города Москвы - 10 чел.;</w:t>
      </w:r>
    </w:p>
    <w:p>
      <w:pPr>
        <w:pStyle w:val="BodyText"/>
      </w:pPr>
      <w:r>
        <w:t xml:space="preserve">- представители органов власти и депутаты муниципального Собрания внутригородского муниципального образования Крылатское в городе Москве - 5 чел.</w:t>
      </w:r>
    </w:p>
    <w:p>
      <w:pPr>
        <w:pStyle w:val="BodyText"/>
      </w:pPr>
      <w:r>
        <w:t xml:space="preserve">В период проведения экспозиции поступило 16 предложений и замечаний.</w:t>
      </w:r>
    </w:p>
    <w:p>
      <w:pPr>
        <w:pStyle w:val="BodyText"/>
      </w:pPr>
      <w:r>
        <w:t xml:space="preserve">В период проведения собрания участников публичных слушаний поступило 32 замечания, предложения.</w:t>
      </w:r>
    </w:p>
    <w:p>
      <w:pPr>
        <w:pStyle w:val="BodyText"/>
      </w:pPr>
      <w:r>
        <w:t xml:space="preserve">В течение недели после проведения собрания участников публичных слушаний поступило 5 обращений с предложеними и замечаниями ( в том числе и коллективных подписанное 427 участниками публичных слушаний).</w:t>
      </w:r>
    </w:p>
    <w:p>
      <w:pPr>
        <w:pStyle w:val="BodyText"/>
      </w:pPr>
      <w:r>
        <w:t xml:space="preserve">Сведения о протоколе публичных слушаний:</w:t>
      </w:r>
    </w:p>
    <w:p>
      <w:pPr>
        <w:pStyle w:val="BodyText"/>
      </w:pPr>
      <w:r>
        <w:t xml:space="preserve">Протокол публичных слушаний по проекту градостроительного плана земельного участка на размещение помещений и технических устройств подземных гаражей, стоянок по адресу: Рублёвское шоссе, вл. 50 от 17.12.2014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Предложения и замечания участников публичных слушаний, содержащиеся в протоколе</w:t>
            </w:r>
          </w:p>
        </w:tc>
        <w:tc>
          <w:tcPr/>
          <w:p>
            <w:pPr>
              <w:jc w:val="left"/>
            </w:pPr>
            <w:r>
              <w:t xml:space="preserve">Кол-во</w:t>
            </w:r>
          </w:p>
        </w:tc>
        <w:tc>
          <w:tcPr/>
          <w:p>
            <w:pPr>
              <w:jc w:val="left"/>
            </w:pPr>
            <w:r>
              <w:t xml:space="preserve">Выводы окружной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Требуется уточнение по озеленению перед домом №50.</w:t>
            </w:r>
          </w:p>
          <w:p>
            <w:pPr>
              <w:jc w:val="left"/>
            </w:pPr>
            <w:r>
              <w:t xml:space="preserve">Главное, чтобы при строительстве были сохранены наши деревья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Учтено комиссей (разъяснен по компенсационному озеленению были данны в ходе собрания)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одобряю. Поддерживаю. Мало парковочных мест. Замечаний и предложений по проекту не имею.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Учтено комиссией</w:t>
            </w:r>
          </w:p>
        </w:tc>
      </w:tr>
      <w:tr>
        <w:tc>
          <w:tcPr/>
          <w:p>
            <w:pPr>
              <w:jc w:val="left"/>
            </w:pPr>
            <w:r>
              <w:t xml:space="preserve">Предложения и замечания информационного характера. Вопросы и пояснения данные в ходе собрания.</w:t>
            </w:r>
          </w:p>
          <w:p>
            <w:pPr>
              <w:jc w:val="left"/>
            </w:pPr>
            <w:r>
              <w:t xml:space="preserve">(вопросы и ответы изложенны в протоколе)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Принять к сведению информациию представителя Комитета по архитектуре и градостроительству города Москвы Молородова А.Н. о проекте градостроительного плана земельного участка на размещение помещений и технических устройств подземных гаражей, стоянок по адресу: Рублёвское шоссе, вл. 50</w:t>
            </w:r>
          </w:p>
        </w:tc>
      </w:tr>
      <w:tr>
        <w:tc>
          <w:tcPr/>
          <w:p>
            <w:pPr>
              <w:jc w:val="left"/>
            </w:pPr>
            <w:r>
              <w:t xml:space="preserve">Реализацию этого проекта считаю нецелесообразной. Он не выражает интересы жителей района и его экономическая целесообразность для инвестора не понятна.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Учтено комиссией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Замечаний по проекту нет.</w:t>
            </w:r>
          </w:p>
          <w:p>
            <w:pPr>
              <w:jc w:val="left"/>
            </w:pPr>
            <w:r>
              <w:t xml:space="preserve">Прошу одобрить проект.</w:t>
            </w:r>
          </w:p>
          <w:p>
            <w:pPr>
              <w:jc w:val="left"/>
            </w:pPr>
            <w:r>
              <w:t xml:space="preserve">Строительство подземного паркинга около дома 50 по рублевскому шоссе поддерживаю. Очень хорошее решение, удобное для жителей района и работающих в данном микрорайоне.</w:t>
            </w:r>
          </w:p>
          <w:p>
            <w:pPr>
              <w:jc w:val="left"/>
            </w:pPr>
            <w:r>
              <w:t xml:space="preserve">Прошу Вас одобрить проект по строительству подземного паркинга по адресу: Рублевское шоссе, вл.50. Я являюсь не только сотрудником организации, расположенной в районе Крылатское, но и жителем прилегающего к нему района Кунцево. В связи со сносом очередных укрытий для а/м в районе дома, расположенного по адресу: Рублевское шоссе, д.127, мой автомобиль оказался «на улице». Он нестандартный и, к сожалению, не вмещается ни в бетонные боксы, расположенные в теплом гараже по адресу: ул. Ак. Павлова, д.4, ни в народный гараж по ул. Бобруйская, т.к. Мицубиси Ь-200- грузовик. Под эстакадой я не могу его ставить, т.к. автомобиль находится в залоге у Сбербанка (автокредит). Да и охраны под эстакадой практически нет. В связи с тем, что у меня на иждивении два инвалида: мам и муж, я вынуждена экономить время и расход ГСМ. А такой а/м мне нужен, чтобы не тратить деньги на доставку, в стоящийся своими силами загородный дом стройматериалов. Прошу Вас помочь мне в шаговой доступности оставлять свое тарнспортное средство.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Учтено комиссией</w:t>
            </w:r>
          </w:p>
        </w:tc>
      </w:tr>
      <w:tr>
        <w:tc>
          <w:tcPr/>
          <w:p>
            <w:pPr>
              <w:jc w:val="left"/>
            </w:pPr>
            <w:r>
              <w:t xml:space="preserve">09.12.2014г. в Управе Крылатского района состоялись публичные слушания по проекту застройки земельного участка на размещение подземных гаражей, стоянок и технических помещений по адресу Рублевское шоссе, вл. 50 с участием жителей нашего дома. Предварительно ознакомившись с экспозицией застройки, мы увидели и узнали, что застройка будет вестись арендатором участка ООО ВИКС-Ц (ТЦ Западный) под окнами нашего дома, с уничтожением единственного оставшегося зеленого участка - Зеленая роща - нашего дома:</w:t>
            </w:r>
          </w:p>
          <w:p>
            <w:pPr>
              <w:jc w:val="left"/>
            </w:pPr>
            <w:r>
              <w:t xml:space="preserve">46 - многолетних деревьев</w:t>
            </w:r>
          </w:p>
          <w:p>
            <w:pPr>
              <w:jc w:val="left"/>
            </w:pPr>
            <w:r>
              <w:t xml:space="preserve">и 72 - молодых деревьев не считая</w:t>
            </w:r>
          </w:p>
          <w:p>
            <w:pPr>
              <w:jc w:val="left"/>
            </w:pPr>
            <w:r>
              <w:t xml:space="preserve">кустарников.</w:t>
            </w:r>
          </w:p>
          <w:p>
            <w:pPr>
              <w:jc w:val="left"/>
            </w:pPr>
            <w:r>
              <w:t xml:space="preserve">А эта - Зеленая роща - является естественным защитным щитом нашего дома от автомобильного шума и выхлопных газов, от автомобилей открытого паркинга АСК</w:t>
            </w:r>
          </w:p>
        </w:tc>
        <w:tc>
          <w:tcPr/>
          <w:p>
            <w:pPr>
              <w:jc w:val="left"/>
            </w:pPr>
            <w:r>
              <w:t xml:space="preserve">195</w:t>
            </w:r>
          </w:p>
        </w:tc>
        <w:tc>
          <w:tcPr/>
          <w:p>
            <w:pPr>
              <w:jc w:val="left"/>
            </w:pPr>
            <w:r>
              <w:t xml:space="preserve">Учтено комиссией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Рублёвский и гостевой а/стоянки ТЦ Западный, расположенных сразу за зеленой рощей.</w:t>
      </w:r>
    </w:p>
    <w:p>
      <w:pPr>
        <w:pStyle w:val="BodyText"/>
      </w:pPr>
      <w:r>
        <w:t xml:space="preserve">Мы провели собрание жителей нашего дома с информацией о готовящейся застройке и большинство жителей высказались и проголосовали против строительства подземного паркинга, ухудшающего и без того сложную экологическую обстановку дома.</w:t>
      </w:r>
    </w:p>
    <w:p>
      <w:pPr>
        <w:pStyle w:val="BodyText"/>
      </w:pPr>
      <w:r>
        <w:t xml:space="preserve">Когда мы в 1985 году въехали в этот дом - мы наслаждались хорошими условиями проживания, чистый воздух, много зелени вокруг дома, а под окнами, в Зеленой роще пели соловьи.</w:t>
      </w:r>
    </w:p>
    <w:p>
      <w:pPr>
        <w:pStyle w:val="BodyText"/>
      </w:pPr>
      <w:r>
        <w:t xml:space="preserve">А в районе была построена вся необходимая инфраструктура.</w:t>
      </w:r>
    </w:p>
    <w:p>
      <w:pPr>
        <w:pStyle w:val="BodyText"/>
      </w:pPr>
      <w:r>
        <w:t xml:space="preserve">Но наша радость оказалась недолгой. В 90-е годы городские власти посчитали, что зеленые уголки возле домов являются роскошью, приняли прогамму так называемой точечной застройки и, несмотря на протесты жителей, началось варварское уничтожение зеленых участков, а на их месте строились торговые комплексы и паркинги.</w:t>
      </w:r>
    </w:p>
    <w:p>
      <w:pPr>
        <w:pStyle w:val="BodyText"/>
      </w:pPr>
      <w:r>
        <w:t xml:space="preserve">И в результате такой застройки наш дом со всех сторон окружен в настоящее время а/парковками.</w:t>
      </w:r>
    </w:p>
    <w:p>
      <w:pPr>
        <w:pStyle w:val="BodyText"/>
      </w:pPr>
      <w:r>
        <w:t xml:space="preserve">И дом оказался в газовом мешке, а жители дома стали болеть и умирать от онкологических заболеваний. И теперь ТЦ Западный собирается построить под нашими окнами еще одну душегубку. И невольно возникает вопрос, а зачем, когда под зданием находится уже подземный паркинг, а рядом со зданием застройщик имеет две огромные гостевые площадки, заполняемые на 50%. Уважаемый Алексей Олегович, на публичных слушаниях в Управе наши представители высказались категорически против постройки паркинга, ухудшающего и без того сложную экологическую обстановку нашего дома и просим Вас объективно, и с пониманием рассмотреть наше обращение, и поддержать инициативу.</w:t>
      </w:r>
    </w:p>
    <w:p>
      <w:pPr>
        <w:pStyle w:val="BodyText"/>
      </w:pPr>
      <w:r>
        <w:t xml:space="preserve">Наши права и здоровье граждан защищены основным законом - Конституцией Российской Федерации.</w:t>
      </w:r>
    </w:p>
    <w:p>
      <w:pPr>
        <w:pStyle w:val="BodyText"/>
      </w:pPr>
      <w:r>
        <w:t xml:space="preserve">Мы, жители МКД, получили информацию том, что на придомовой территории со стороны Рублевского шоссе, на месте зеленой рощи, «ВИКС-Ц» (ТЦ Западный) собираются в 2015г. построить подземный паркинг. И 09.12.2014г. в Управе Крылатское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состоятся общественные слушания по этому вопросу. Вопрос для нас не новый. ООО «ВИКС-Ц» собиралось построить подземный паркинг еще в 2007- 08гг. после наших обращений в Префектуру ЗАО Мэру города Лужкову Ю.М. и в Градостроительный совет Москомархитектору о том, что мы против строительства, решение о строительстве паркинга было заморожено.</w:t>
            </w:r>
          </w:p>
          <w:p>
            <w:pPr>
              <w:jc w:val="left"/>
            </w:pPr>
            <w:r>
              <w:t xml:space="preserve">И вот теперь ООО «ВИКС-Ц» решило получить разрешение и построить паркинг. Прежний план размещения паркинга, мы думаем, не изменился, а это значит, для строительства нужно:</w:t>
            </w:r>
          </w:p>
          <w:p>
            <w:pPr>
              <w:jc w:val="left"/>
            </w:pPr>
            <w:r>
              <w:t xml:space="preserve">1) вырубить зеленую рощу единственный зеленый островок у нашего дома и является «легкими» нашего дома;</w:t>
            </w:r>
          </w:p>
          <w:p>
            <w:pPr>
              <w:jc w:val="left"/>
            </w:pPr>
            <w:r>
              <w:t xml:space="preserve">2) переключить поток а/машин с а/стоянки «Дублер» и с объекта ГО на наш пожарный проезд вдоль нашего дома.</w:t>
            </w:r>
          </w:p>
          <w:p>
            <w:pPr>
              <w:jc w:val="left"/>
            </w:pPr>
            <w:r>
              <w:t xml:space="preserve">И, насколько нам известно, договор № М- 07507303 от 29.07.2005г. истек в 2010г. И невольно напрашивается вопрос - зачем ТЦ «Западный» нужен подземный паркинг, если принадлежащая ему плоскостная а/стоянка заполняется на 50%.</w:t>
            </w:r>
          </w:p>
          <w:p>
            <w:pPr>
              <w:jc w:val="left"/>
            </w:pPr>
            <w:r>
              <w:t xml:space="preserve">Мы считаем, что под видом строительства подземного паркинга, будет возведен очередной новодел — бетонный монстр, для увеличения торговых площадей, также как и в истории строительства ТЦ Западный, когда для успокоения жителей дома № 52 говорили, что на месте зеленой зоны строится подземный паркинг. И чем закончилась стройка, видим наяву. И жители дома №52 день и ночь слушают шум вытяжных вентиляторов и вдыхают ароматы и дым «Чайханы № 1».</w:t>
            </w:r>
          </w:p>
          <w:p>
            <w:pPr>
              <w:jc w:val="left"/>
            </w:pPr>
            <w:r>
              <w:t xml:space="preserve">На основании выше изложенного, мы, жители МКД №50, категорически против строительства подземного паркинга, нарушающего экологическую обстановку нашего дома и просим Вас поддержать нашу инициативу.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В управе района Крылатское города Москвы 9 декабря 2014 г. состоялись публичные слушания по проекту Градостроительного плана земельного участка на размещение помещений и технических устройств подземных гаражей, стоянок по адресу: Рублёвское шоссе, вл. 50. (далее - проект плана).</w:t>
            </w:r>
          </w:p>
          <w:p>
            <w:pPr>
              <w:jc w:val="left"/>
            </w:pPr>
            <w:r>
              <w:t xml:space="preserve">Направляю свои предложения и замечания.</w:t>
            </w:r>
          </w:p>
          <w:p>
            <w:pPr>
              <w:jc w:val="left"/>
            </w:pPr>
            <w:r>
              <w:t xml:space="preserve">Считаю проект плана вредным по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Учтено комиссией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следующим обстоятельствам.</w:t>
      </w:r>
    </w:p>
    <w:p>
      <w:pPr>
        <w:pStyle w:val="BodyText"/>
      </w:pPr>
      <w:r>
        <w:t xml:space="preserve">В настоящее время количество парковочных мест, находящихся</w:t>
      </w:r>
    </w:p>
    <w:p>
      <w:pPr>
        <w:pStyle w:val="BodyText"/>
      </w:pPr>
      <w:r>
        <w:t xml:space="preserve">непосредственно около дома 50 по Рублевскому шоссе (без учета парковочных мест, расположенных около соседних домов), составляет более 450. В доме 270 квартир, из которых не более 200 с автовладельцами.</w:t>
      </w:r>
    </w:p>
    <w:p>
      <w:pPr>
        <w:pStyle w:val="BodyText"/>
      </w:pPr>
      <w:r>
        <w:t xml:space="preserve">Неоправданный избыток парковочных мест у дома 50 с их негативными проявлениями (шум, выхлопные газы, загрязнение территории, усиленная дорожная опасность и др.) оказывает крайне отрицательное воздействие на жизнь жителей дома.</w:t>
      </w:r>
    </w:p>
    <w:p>
      <w:pPr>
        <w:pStyle w:val="BodyText"/>
      </w:pPr>
      <w:r>
        <w:t xml:space="preserve">Выделение огромной площади - 6300 кв.м, (площадь пяти домов) для размещения двухуровневой (!) парковки с наполнением ее сотнями автомашин создаст угрозу жизни и здоровью людей, проживающих не только в доме 50, но и во многих соседних домах.</w:t>
      </w:r>
    </w:p>
    <w:p>
      <w:pPr>
        <w:pStyle w:val="BodyText"/>
      </w:pPr>
      <w:r>
        <w:t xml:space="preserve">Инициаторы строительства парковки покушаются на уничтожение придомового сквера - более 150 деревьев и большое число кустарников. И это в то время, когда Правительство Москвы проводит акцию по озеленению дворов, выделяя на эти цели сотни миллионов рублей в год. Вырубка деревьев и других культурных насаждений нанесет существенный финансовый ущерб городу и невосполнимый ущерб экологии (место сквера будет занято парковкой, а чтобы деревья выросли до существующих размеров, потребуется многие десятки лет).</w:t>
      </w:r>
    </w:p>
    <w:p>
      <w:pPr>
        <w:pStyle w:val="BodyText"/>
      </w:pPr>
      <w:r>
        <w:t xml:space="preserve">И последнее. Инициатор и инвестор создания парковки ООО «ВИКС-Ц» - весьма многопрофильная организация: от</w:t>
      </w:r>
    </w:p>
    <w:p>
      <w:pPr>
        <w:pStyle w:val="BodyText"/>
      </w:pPr>
      <w:r>
        <w:t xml:space="preserve">производства столярных, плотницких, отделочных и прочих строительных работ, покупки и продажи земельных участков, зданий и помещений до розничной торговли в неспециализированных магазинах (источник - rusprofile.ru). Подготовленный по заказу ООО проект плана и его весьма «многопрофильные» формулировки в части разрешенного использования земельного участка позволит инвестору, в случае принятия решения не в пользу народа в интересах ООО, развернуть</w:t>
      </w:r>
    </w:p>
    <w:p>
      <w:pPr>
        <w:pStyle w:val="BodyText"/>
      </w:pPr>
      <w:r>
        <w:t xml:space="preserve">многопрофильную деятельность вплоть до создания промзоны между домом и правительственной трассой.</w:t>
      </w:r>
    </w:p>
    <w:p>
      <w:pPr>
        <w:pStyle w:val="BodyText"/>
      </w:pPr>
      <w:r>
        <w:t xml:space="preserve">Считаю проект плана вредным для жителей дома 50, жителей соседних домой и для жителей района в целом. Абсолютное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большинство жителей дома 50 против этого плана. Реализация плана приведет к ухудшению жизни и здоровья людей, попранию их прав и свобод, что противоречит основным принципам Конституции России.</w:t>
            </w:r>
          </w:p>
          <w:p>
            <w:pPr>
              <w:jc w:val="left"/>
            </w:pPr>
            <w:r>
              <w:t xml:space="preserve">Предлагаю проект плана отклонить, провести правовую экспертизу и оценку принятых ранее решений по земельному участку и подготовить новые предложения по его использованию на основе интересов жителей.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По вопросу межевания ООО «ВИКС-Ц» о размещении гаражей и стоянок по адресу: Рублевское шоссе, вл. 50, прошу учесть следующее:</w:t>
            </w:r>
          </w:p>
          <w:p>
            <w:pPr>
              <w:jc w:val="left"/>
            </w:pPr>
            <w:r>
              <w:t xml:space="preserve">- Проекта как такового нет. Не понятно, что за стоянка, для кого, какие специальные машины будут стоять, как будет организован въезд и выезд и т.д.</w:t>
            </w:r>
          </w:p>
          <w:p>
            <w:pPr>
              <w:jc w:val="left"/>
            </w:pPr>
            <w:r>
              <w:t xml:space="preserve">Никак не учитываются интересы действующих владельцев стоянок, машины которых переместется в придворовые проезды, занятые и так.</w:t>
            </w:r>
          </w:p>
          <w:p>
            <w:pPr>
              <w:jc w:val="left"/>
            </w:pPr>
            <w:r>
              <w:t xml:space="preserve">- Не правомерно сносить существующую автостоянку до истечения срока аренды ею занимаемой земли, что в настоящее время ООО «ВИКС-Ц» тоже незаконно делает.</w:t>
            </w:r>
          </w:p>
          <w:p>
            <w:pPr>
              <w:jc w:val="left"/>
            </w:pPr>
            <w:r>
              <w:t xml:space="preserve">На основании изложенного я, как владелец стоянки № 102 в существующей автостоянке в свое время оплативший это право, против изменения ее статуса и перестройки.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Учтено комиссией</w:t>
            </w:r>
          </w:p>
        </w:tc>
      </w:tr>
      <w:tr>
        <w:tc>
          <w:tcPr/>
          <w:p>
            <w:pPr>
              <w:jc w:val="left"/>
            </w:pPr>
            <w:r>
              <w:t xml:space="preserve">При приняти решений по проекту ГПЗУ на размещение помещений и технических устройств подземных гаражей, стоянок по адресу: Рублёвское шоссе, вл. 50., просим учесть мнение работников организации ТК «Западный», одобривших проект.</w:t>
            </w:r>
          </w:p>
        </w:tc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Учтено комиссией</w:t>
            </w:r>
          </w:p>
        </w:tc>
      </w:tr>
      <w:tr>
        <w:tc>
          <w:tcPr/>
          <w:p>
            <w:pPr>
              <w:jc w:val="left"/>
            </w:pPr>
            <w:r>
              <w:t xml:space="preserve">Прошу включить в протокол и заключение список участников публичных слушаний, выразивших свое согласие на строительство автостоянки с педземным паркингом на территории АСК по адресу: Рублевское шоссе, 50.</w:t>
            </w:r>
          </w:p>
        </w:tc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Учтено комиссией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Выводы и рекомендации окружной комиссии по проведению публичных слушаний по проектам:</w:t>
      </w:r>
    </w:p>
    <w:p>
      <w:pPr>
        <w:pStyle w:val="BodyText"/>
      </w:pPr>
      <w:r>
        <w:t xml:space="preserve">1. С учетом вышеперечисленных материалов публичные слушания считать состоявшимися.</w:t>
      </w:r>
    </w:p>
    <w:p>
      <w:pPr>
        <w:pStyle w:val="BodyText"/>
      </w:pPr>
      <w:r>
        <w:t xml:space="preserve">2. С учетом проведенных мероприятий и подавляющего болыпинста мнений участников публичных слушаний изложенных в ходе проведения процедуры,</w:t>
      </w:r>
    </w:p>
    <w:p>
      <w:pPr>
        <w:pStyle w:val="BodyText"/>
      </w:pPr>
      <w:r>
        <w:t xml:space="preserve">одобрить проект градостроительного плана земельного участка на размещение помещений и технических устройств подземных гаражей, стоянок по адресу: г. Москва, Рублевское шоссе, вл.50.</w:t>
      </w:r>
    </w:p>
    <w:p>
      <w:pPr>
        <w:pStyle w:val="BodyText"/>
      </w:pPr>
      <w:r>
        <w:t xml:space="preserve">Рекомендовать заказчику и разработчику обратить внимание на необходимость компенсационного озеленения перед домом по адресу: Рублевское ш. №50.</w:t>
      </w:r>
    </w:p>
    <w:p>
      <w:pPr>
        <w:pStyle w:val="BodyText"/>
      </w:pPr>
      <w:r>
        <w:t xml:space="preserve">3. Довести до заказчика и разработчика проектов все замечания и предложения участников публичных слушаний.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http://krylatskoe.mos.ru/presscenter/news/detail/1522223.html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522223.html" TargetMode="External" /><Relationship Type="http://schemas.openxmlformats.org/officeDocument/2006/relationships/hyperlink" Id="rId20" Target="mailto:asi@mka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522223.html" TargetMode="External" /><Relationship Type="http://schemas.openxmlformats.org/officeDocument/2006/relationships/hyperlink" Id="rId20" Target="mailto:asi@mka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2025-06-07T14:12:28Z</dcterms:created>
  <dcterms:modified xsi:type="dcterms:W3CDTF">2025-06-07T14:12:28Z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