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bd087ae855a8e3a25f3cc85716a6fec686435e"/>
    <w:p>
      <w:pPr>
        <w:pStyle w:val="Heading3"/>
      </w:pPr>
      <w:r>
        <w:t xml:space="preserve">Жители 17 участков улиц ЗАО могут оформить резидентное парковочное разрешение</w:t>
      </w:r>
    </w:p>
    <w:p>
      <w:pPr>
        <w:pStyle w:val="FirstParagraph"/>
      </w:pPr>
      <w:r>
        <w:t xml:space="preserve">27.07.2025</w:t>
      </w:r>
    </w:p>
    <w:p>
      <w:pPr>
        <w:pStyle w:val="BodyText"/>
      </w:pPr>
      <w:r>
        <w:drawing>
          <wp:inline>
            <wp:extent cx="5334000" cy="37967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_local/iblock/ca3/ca35a6603ade143699304db1804c6dad/2oE44gSo_400x4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6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районах Кунцево, Очаково-Матвеевское, Проспект Вернадского, Раменки, Филёвский Парк и Фили-Давыдково с 15 августа 2025 года будет расширена зона резидентных разрешений. Жители 17 участков улиц ЗАО в этих районах могут оформить резидентное парковочное разрешение на сайте mos.ru уже сейчас.</w:t>
      </w:r>
    </w:p>
    <w:p>
      <w:pPr>
        <w:pStyle w:val="BodyText"/>
      </w:pPr>
      <w:r>
        <w:t xml:space="preserve">Резидентное парковочное разрешение дает право резиденту, проживающему по адресу, включенному в территорию платных парковок, бесплатно парковаться в своем районе ежедневно с 20:00 до 8:00 в течение 1-3 лет по выбору (за исключением парковок для грузового транспорта, автобусов и мест для инвалидов). После внесения резидентной платы в размере 3 000 ₽ в год автовладелец может парковаться без оплаты круглосуточно.</w:t>
      </w:r>
    </w:p>
    <w:p>
      <w:pPr>
        <w:pStyle w:val="BodyText"/>
      </w:pPr>
      <w:r>
        <w:t xml:space="preserve">Оформить резидентное парковочное разрешение может собственник квартиры или её доли; наниматель квартиры или её доли по договору социального найма либо наниматель квартиры по договору служебного найма. На одно жилое помещение можно получить не более двух разрешений</w:t>
      </w:r>
    </w:p>
    <w:p>
      <w:pPr>
        <w:pStyle w:val="BodyText"/>
      </w:pPr>
      <w:r>
        <w:rPr>
          <w:bCs/>
          <w:b/>
        </w:rPr>
        <w:t xml:space="preserve">Перечень участков улиц в Западном округе, на которые с 15 августа будет расширена зона резидентных разрешений:</w:t>
      </w:r>
    </w:p>
    <w:p>
      <w:pPr>
        <w:pStyle w:val="BodyText"/>
      </w:pPr>
      <w:r>
        <w:t xml:space="preserve">- улица Маршала Сергеева</w:t>
      </w:r>
    </w:p>
    <w:p>
      <w:pPr>
        <w:pStyle w:val="BodyText"/>
      </w:pPr>
      <w:r>
        <w:t xml:space="preserve">- Партизанская улица (от улицы Молодогвардейская до Ярцевской улицы)</w:t>
      </w:r>
    </w:p>
    <w:p>
      <w:pPr>
        <w:pStyle w:val="BodyText"/>
      </w:pPr>
      <w:r>
        <w:t xml:space="preserve">- Молодогвардейская улица</w:t>
      </w:r>
    </w:p>
    <w:p>
      <w:pPr>
        <w:pStyle w:val="BodyText"/>
      </w:pPr>
      <w:r>
        <w:t xml:space="preserve">- улица Ивана Франко (от улицы Боженко до улицы Полоцкая)</w:t>
      </w:r>
    </w:p>
    <w:p>
      <w:pPr>
        <w:pStyle w:val="BodyText"/>
      </w:pPr>
      <w:r>
        <w:t xml:space="preserve">- Большая Очаковская улица</w:t>
      </w:r>
    </w:p>
    <w:p>
      <w:pPr>
        <w:pStyle w:val="BodyText"/>
      </w:pPr>
      <w:r>
        <w:t xml:space="preserve">- улица Кравченко (от проспекта Вернадского до Ленинского проспекта)</w:t>
      </w:r>
    </w:p>
    <w:p>
      <w:pPr>
        <w:pStyle w:val="BodyText"/>
      </w:pPr>
      <w:r>
        <w:t xml:space="preserve">- Проектируемый проезд № 6453</w:t>
      </w:r>
    </w:p>
    <w:p>
      <w:pPr>
        <w:pStyle w:val="BodyText"/>
      </w:pPr>
      <w:r>
        <w:t xml:space="preserve">- Мичуринский проспект (от улицы Косыгина до пересечения с Университетским проспектом)</w:t>
      </w:r>
    </w:p>
    <w:p>
      <w:pPr>
        <w:pStyle w:val="BodyText"/>
      </w:pPr>
      <w:r>
        <w:t xml:space="preserve">- Сеславинская улица</w:t>
      </w:r>
    </w:p>
    <w:p>
      <w:pPr>
        <w:pStyle w:val="BodyText"/>
      </w:pPr>
      <w:r>
        <w:t xml:space="preserve">- Кастанаевская улица (от улицы Минская до улицы Барклая)</w:t>
      </w:r>
    </w:p>
    <w:p>
      <w:pPr>
        <w:pStyle w:val="BodyText"/>
      </w:pPr>
      <w:r>
        <w:t xml:space="preserve">- 3-я Филевская улица</w:t>
      </w:r>
    </w:p>
    <w:p>
      <w:pPr>
        <w:pStyle w:val="BodyText"/>
      </w:pPr>
      <w:r>
        <w:t xml:space="preserve">- 2-я Филевская улица</w:t>
      </w:r>
    </w:p>
    <w:p>
      <w:pPr>
        <w:pStyle w:val="BodyText"/>
      </w:pPr>
      <w:r>
        <w:t xml:space="preserve">- Тарутинская улица</w:t>
      </w:r>
    </w:p>
    <w:p>
      <w:pPr>
        <w:pStyle w:val="BodyText"/>
      </w:pPr>
      <w:r>
        <w:t xml:space="preserve">- Славянский бульвар</w:t>
      </w:r>
    </w:p>
    <w:p>
      <w:pPr>
        <w:pStyle w:val="BodyText"/>
      </w:pPr>
      <w:r>
        <w:t xml:space="preserve">- улица Василисы Кожиной</w:t>
      </w:r>
    </w:p>
    <w:p>
      <w:pPr>
        <w:pStyle w:val="BodyText"/>
      </w:pPr>
      <w:r>
        <w:t xml:space="preserve">- улица Удальцова (от пересечения с улицей Коштоянца до пересечения с улицей Раменки)</w:t>
      </w:r>
    </w:p>
    <w:p>
      <w:pPr>
        <w:pStyle w:val="BodyText"/>
      </w:pPr>
      <w:r>
        <w:t xml:space="preserve">- улица Удальцова (от пересечения с улицей Коштоянца до пересечения с Ленинским проспектом)</w:t>
      </w:r>
    </w:p>
    <w:p>
      <w:pPr>
        <w:pStyle w:val="BodyText"/>
      </w:pPr>
      <w:r>
        <w:t xml:space="preserve">Подробная информация о порядке получения резидентного парковочного разрешения доступна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http://krylatskoe.mos.ru/presscenter/news/detail/13125073.html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13125073.html" TargetMode="External" /><Relationship Type="http://schemas.openxmlformats.org/officeDocument/2006/relationships/hyperlink" Id="rId23" Target="https://parking.mos.ru/benefits/residents/resident-plac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13125073.html" TargetMode="External" /><Relationship Type="http://schemas.openxmlformats.org/officeDocument/2006/relationships/hyperlink" Id="rId23" Target="https://parking.mos.ru/benefits/residents/resident-plac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2025-08-05T16:00:04Z</dcterms:created>
  <dcterms:modified xsi:type="dcterms:W3CDTF">2025-08-05T16:00:04Z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