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2eac94760effe7389a3fe810d45d3f23f469a"/>
    <w:p>
      <w:pPr>
        <w:pStyle w:val="Heading3"/>
      </w:pPr>
      <w:r>
        <w:t xml:space="preserve">Более 260 тысяч раз водители оплатили проезд по проспекту Багратиона через приложение «Парковки России»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  <w:iCs/>
          <w:i/>
        </w:rPr>
        <w:t xml:space="preserve">Как рассказал заместитель Мэра Москвы в Правительстве Москвы по вопросам транспорта Максим Ликсутов, функция оплаты проезда по трассе в приложении помогает автомобилистам использовать один сервис и для парковки, и для платных дорог.</w:t>
      </w:r>
    </w:p>
    <w:p>
      <w:pPr>
        <w:pStyle w:val="BodyText"/>
      </w:pPr>
    </w:p>
    <w:p>
      <w:pPr>
        <w:pStyle w:val="BodyText"/>
      </w:pPr>
      <w:r>
        <w:t xml:space="preserve">Более 260 тыс. раз водители оплатили проезд по проспекту Багратиона через приложение «Парковки России». Максим Ликсутов напомнил, что такая возможность для пользователей появилась в сентябре 2023 года.</w:t>
      </w:r>
    </w:p>
    <w:p>
      <w:pPr>
        <w:pStyle w:val="BodyText"/>
      </w:pPr>
      <w:r>
        <w:t xml:space="preserve">«В приложении «Парковки России», помимо оплаты парковки, есть множество других полезных функций. Например, прошлой осенью мы добавили возможность оплачивать проезд по проспекту Багратиона. Благодаря этому оплата стала доступнее и проще. Продолжаем развивать наши цифровые сервисы по задаче Мэра Москвы Сергея Собянина», — сообщил Максим Ликсутов.</w:t>
      </w:r>
    </w:p>
    <w:p>
      <w:pPr>
        <w:pStyle w:val="BodyText"/>
      </w:pPr>
      <w:r>
        <w:t xml:space="preserve">Помимо этого, можно</w:t>
      </w:r>
      <w:r>
        <w:t xml:space="preserve"> </w:t>
      </w:r>
      <w:hyperlink r:id="rId20">
        <w:r>
          <w:rPr>
            <w:rStyle w:val="Hyperlink"/>
          </w:rPr>
          <w:t xml:space="preserve">оплатить</w:t>
        </w:r>
      </w:hyperlink>
      <w:r>
        <w:t xml:space="preserve"> </w:t>
      </w:r>
      <w:r>
        <w:t xml:space="preserve">проезд через банковские приложения в личном кабинете своего банка.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http://krylatskoe.mos.ru/presscenter/news/detail/12128115.html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128115.html" TargetMode="External" /><Relationship Type="http://schemas.openxmlformats.org/officeDocument/2006/relationships/hyperlink" Id="rId20" Target="https://m-road.ru/news/oplata-proezda-po-prospektu-bagrationa-v-lichnom-kabinete-ba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128115.html" TargetMode="External" /><Relationship Type="http://schemas.openxmlformats.org/officeDocument/2006/relationships/hyperlink" Id="rId20" Target="https://m-road.ru/news/oplata-proezda-po-prospektu-bagrationa-v-lichnom-kabinete-ba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2025-06-11T19:28:30Z</dcterms:created>
  <dcterms:modified xsi:type="dcterms:W3CDTF">2025-06-11T19:28:30Z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