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0d2852d6eff44677b948682bb0f9558576b72"/>
    <w:p>
      <w:pPr>
        <w:pStyle w:val="Heading3"/>
      </w:pPr>
      <w:r>
        <w:t xml:space="preserve">В управе Крылатского прошел круглый стол по вопросам ЖКХ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18.01.2024</w:t>
      </w:r>
    </w:p>
    <w:p>
      <w:pPr>
        <w:pStyle w:val="BodyText"/>
      </w:pPr>
      <w:r>
        <w:t xml:space="preserve">В среду, 17 января, в управе района Крылатское был проведен круглый стол по вопросам жилищно-коммунального хозяйства. Об этом сообщается в ее группе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В мероприятии участвовали заместитель главы управы Александр Артёмов, сотрудники ГБУ «Жилищник района Крылатское», общественные советники, активные жители.</w:t>
      </w:r>
      <w:r>
        <w:br/>
      </w:r>
      <w:r>
        <w:br/>
      </w:r>
      <w:r>
        <w:t xml:space="preserve">Собравшиеся обсудили вопросы задолженности населения за коммунальные услуги, уборки территорий, проведения капитального ремонта.</w:t>
      </w:r>
      <w:r>
        <w:br/>
      </w:r>
      <w:r>
        <w:br/>
      </w:r>
      <w:r>
        <w:t xml:space="preserve">В частности, на повестке дня был перенос капремонта многоквартирных домов на более ранний срок. Жилищный кодекс РФ предусматривает такую возможность на основании решения общего собрания собственников.</w:t>
      </w:r>
    </w:p>
    <w:p>
      <w:pPr>
        <w:pStyle w:val="BodyText"/>
      </w:pPr>
      <w:r>
        <w:t xml:space="preserve">-- Фото: управа района Крылатское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http://krylatskoe.mos.ru/presscenter/news/detail/12112669.html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112669.html" TargetMode="External" /><Relationship Type="http://schemas.openxmlformats.org/officeDocument/2006/relationships/hyperlink" Id="rId20" Target="https://vk.com/krylatskoemos?w=wall-160807427_9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112669.html" TargetMode="External" /><Relationship Type="http://schemas.openxmlformats.org/officeDocument/2006/relationships/hyperlink" Id="rId20" Target="https://vk.com/krylatskoemos?w=wall-160807427_9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2025-07-13T14:26:45Z</dcterms:created>
  <dcterms:modified xsi:type="dcterms:W3CDTF">2025-07-13T14:26:45Z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