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2882a001bf6b695179f66cf91a8f2788ca98e5"/>
    <w:p>
      <w:pPr>
        <w:pStyle w:val="Heading3"/>
      </w:pPr>
      <w:r>
        <w:t xml:space="preserve">Москвичи расскажут, на чем они хотят кататься по ВДНХ</w:t>
      </w:r>
    </w:p>
    <w:p>
      <w:pPr>
        <w:pStyle w:val="FirstParagraph"/>
      </w:pPr>
      <w:r>
        <w:t xml:space="preserve">29.11.2021</w:t>
      </w:r>
    </w:p>
    <w:p>
      <w:pPr>
        <w:pStyle w:val="BodyText"/>
      </w:pPr>
      <w:r>
        <w:t xml:space="preserve">В проекте «Активный гражданин» стартовало голосование: москвичи могут выбрать, на чем они хотят перемещаться по территории ВДНХ.</w:t>
      </w:r>
    </w:p>
    <w:p>
      <w:pPr>
        <w:pStyle w:val="BodyText"/>
      </w:pPr>
      <w:r>
        <w:t xml:space="preserve">Представлено три варианта: велосипеды, самокаты (в том числе электрические) и роликовые коньки. Итоги голосования будут учтены при организации пунктов проката в следующем году.</w:t>
      </w:r>
    </w:p>
    <w:p>
      <w:pPr>
        <w:pStyle w:val="BodyText"/>
      </w:pPr>
      <w:r>
        <w:t xml:space="preserve">«Помимо голосования за ассортимент в пунктах проката, в проекте можно выбрать программу для центра «Космонавтика и авиация, а год назад москвичи оценивали тематические зоны, музейные и выставочные пространства комплекса», - рассказал Александр Пищелко, руководитель ГКУ «Новые технологии управления», ответственного за развитие проекта «Активный гражданин».</w:t>
      </w:r>
    </w:p>
    <w:p>
      <w:pPr>
        <w:pStyle w:val="BodyText"/>
      </w:pPr>
      <w:r>
        <w:t xml:space="preserve">Напомним, что на территории ВДНХ продолжается активная реконструкция объектов.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http://krylatskoe.mos.ru/presscenter/news/detail/10429522.html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Крылатское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ylatskoe.mos.ru" TargetMode="External" /><Relationship Type="http://schemas.openxmlformats.org/officeDocument/2006/relationships/hyperlink" Id="rId20" Target="http://krylatskoe.mos.ru/presscenter/news/detail/104295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ylatskoe.mos.ru" TargetMode="External" /><Relationship Type="http://schemas.openxmlformats.org/officeDocument/2006/relationships/hyperlink" Id="rId20" Target="http://krylatskoe.mos.ru/presscenter/news/detail/104295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2025-08-05T16:00:22Z</dcterms:created>
  <dcterms:modified xsi:type="dcterms:W3CDTF">2025-08-05T16:00:22Z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