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fa31ccc030c0ec46f487532f14437ccb5fc4f"/>
    <w:p>
      <w:pPr>
        <w:pStyle w:val="Heading3"/>
      </w:pPr>
      <w:r>
        <w:t xml:space="preserve">Вакцинированные доноры могут сдать плазму в течение полугода после прививки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В Москве вакцинированные препаратом «Спутник V» доноры могут сдать плазму с антителами к коронавирусной инфекции. Служба крови приглашает жителей. Плазму можно сдать в промежутке с 31-го по 180-й день после введения второго компонента препарата.</w:t>
      </w:r>
    </w:p>
    <w:p>
      <w:pPr>
        <w:pStyle w:val="BodyText"/>
      </w:pPr>
      <w:r>
        <w:t xml:space="preserve">Исследования доказали ее эффективность.</w:t>
      </w:r>
    </w:p>
    <w:p>
      <w:pPr>
        <w:pStyle w:val="BodyText"/>
      </w:pPr>
      <w:r>
        <w:t xml:space="preserve">«Плазма доноров, вакцинированных «Спутником V», не менее эффективна, чем плазма переболевших коронавирусом. Ее введение позволяет в 1,5 раза быстрее заблокировать распространение вируса в организме. Кроме того, плазма вакцинированных доноров в 70% случаях имеет высокий титр вируснейтрализующих антител по сравнению с плазмой тех, кто переболел», — уточняется в материалах.</w:t>
      </w:r>
    </w:p>
    <w:p>
      <w:pPr>
        <w:pStyle w:val="BodyText"/>
      </w:pPr>
      <w:r>
        <w:t xml:space="preserve">Безвозмездная донация плазмы учитывается при получении статуса «Почетный донор Москвы» или «Почетный донор России». В том случае, если человек выбирает вознаграждение, ему полагается стимулирующая выплата — 5 тысяч рублей за 600 миллилитров плазмы и 1235 рублей в качестве компенсации за питание. Ранее мэр Сергей Собянин рассказал об увеличении выплаты — до 10 тысяч рублей.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http://krylatskoe.mos.ru/presscenter/news/detail/10380012.html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80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80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2023-12-13T06:00:40Z</dcterms:created>
  <dcterms:modified xsi:type="dcterms:W3CDTF">2023-12-13T06:00:40Z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