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b1136e3bcf3f9a48d41b15d5a6ea0ade510b2"/>
    <w:p>
      <w:pPr>
        <w:pStyle w:val="Heading3"/>
      </w:pPr>
      <w:r>
        <w:t xml:space="preserve">Участники «Московского акселератора» представят цифровые проекты в сфере здравоохранения</w:t>
      </w:r>
    </w:p>
    <w:p>
      <w:pPr>
        <w:pStyle w:val="FirstParagraph"/>
      </w:pPr>
      <w:r>
        <w:t xml:space="preserve">02.11.2021</w:t>
      </w:r>
    </w:p>
    <w:p>
      <w:pPr>
        <w:pStyle w:val="BodyText"/>
      </w:pPr>
      <w:r>
        <w:t xml:space="preserve">Участники «Московского акселератора» представят цифровые проекты в сфере здравоохранения. Новый трек будет проходить с начала ноября до конца декабря.</w:t>
      </w:r>
    </w:p>
    <w:p>
      <w:pPr>
        <w:pStyle w:val="BodyText"/>
      </w:pPr>
      <w:r>
        <w:t xml:space="preserve">Об этом сообщил руководитель Департамента предпринимательства и инновационного развития города Алексей Фурсин.В итоге эксперты отобрали 31 участника для проекта.</w:t>
      </w:r>
    </w:p>
    <w:p>
      <w:pPr>
        <w:pStyle w:val="BodyText"/>
      </w:pPr>
      <w:r>
        <w:t xml:space="preserve">Мы получили 357 заявок на участие в треке Digital Health. Конкурс составил почти 12 компаний на одно место. Это проекты, связанные с использованием цифровых технологий для заботы о собственном здоровье, оказании медицинской помощи населению и производства вакцин и лекарств. По итогам акселерации они научатся адаптировать свои проекты к выходу на рынок и масштабированию, получат возможность найти партнеров и инвесторов», — подчеркнул глава ведомства.</w:t>
      </w:r>
    </w:p>
    <w:p>
      <w:pPr>
        <w:pStyle w:val="BodyText"/>
      </w:pPr>
      <w:r>
        <w:t xml:space="preserve">Среди участников - компания Scanderm, которая представила технологию диагностики заболевания по фотографиям кожи и ногтей пациента, а также компания mPro с проектом «Виртуальный пациент» - игровым стимулятором для врачей и фармацевтов.</w:t>
      </w:r>
    </w:p>
    <w:p>
      <w:pPr>
        <w:pStyle w:val="BodyText"/>
      </w:pPr>
      <w:r>
        <w:t xml:space="preserve">В течение восьми недель участники трека будут прорабатывать с наставниками свои проекты, участвовать в коуч-сессиях и встречах с опытными предпринимателями и экспертами отрасли.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http://krylatskoe.mos.ru/presscenter/news/detail/10368868.html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368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368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2025-06-07T14:58:25Z</dcterms:created>
  <dcterms:modified xsi:type="dcterms:W3CDTF">2025-06-07T14:58:25Z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