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f62c08ed66db2bfd3c4a6e93b540cd67a22ba9"/>
    <w:p>
      <w:pPr>
        <w:pStyle w:val="Heading3"/>
      </w:pPr>
      <w:r>
        <w:t xml:space="preserve">Оказание консультативной помощи по защите прав потребителей на базе органов исполнительной власти города Москвы, организаций, учреждений и предприятий на территории города Москвы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rPr>
          <w:bCs/>
          <w:b/>
        </w:rPr>
        <w:t xml:space="preserve">ОКАЗАНИЕ КОНСУЛЬТАТИВНОЙ ПОМОЩИ</w:t>
      </w:r>
    </w:p>
    <w:p>
      <w:pPr>
        <w:pStyle w:val="BodyText"/>
      </w:pPr>
      <w:r>
        <w:rPr>
          <w:bCs/>
          <w:b/>
        </w:rPr>
        <w:t xml:space="preserve">ПО ЗАЩИТЕ ПРАВ ПОТРЕБИТЕЛЕЙ</w:t>
      </w:r>
    </w:p>
    <w:p>
      <w:pPr>
        <w:pStyle w:val="BodyText"/>
      </w:pPr>
      <w:r>
        <w:rPr>
          <w:bCs/>
          <w:b/>
        </w:rPr>
        <w:t xml:space="preserve">НА БАЗЕ ОРГАНОВ ИСПОЛНИТЕЛЬНОЙ ВЛАСТИ ГОРОДА МОСКВЫ, ОРГАНИЗАЦИЙ, УЧРЕЖДЕНИЙ И ПРЕДПРИЯТИЙ</w:t>
      </w:r>
    </w:p>
    <w:p>
      <w:pPr>
        <w:pStyle w:val="BodyText"/>
      </w:pPr>
      <w:r>
        <w:rPr>
          <w:bCs/>
          <w:b/>
        </w:rPr>
        <w:t xml:space="preserve">НА ТЕРРИТОРИИ ГОРОДА МОСКВЫ</w:t>
      </w:r>
    </w:p>
    <w:p>
      <w:pPr>
        <w:pStyle w:val="BodyText"/>
      </w:pPr>
      <w:r>
        <w:rPr>
          <w:bCs/>
          <w:b/>
        </w:rPr>
        <w:t xml:space="preserve">Уважаемые москвичи!</w:t>
      </w:r>
    </w:p>
    <w:p>
      <w:pPr>
        <w:pStyle w:val="BodyText"/>
      </w:pPr>
      <w:r>
        <w:t xml:space="preserve">В рамках реализации региональной «Программы мероприятий по совершенствованию системы защиты прав потребителей в городе Москве»в 2021 году в префектурах/управах административных округовможнобезвозмездно получить консультативную помощь по вопросам защиты прав потребителей в случае,</w:t>
      </w:r>
      <w:r>
        <w:t xml:space="preserve"> </w:t>
      </w:r>
      <w:r>
        <w:rPr>
          <w:bCs/>
          <w:b/>
        </w:rPr>
        <w:t xml:space="preserve">если действиями продавца товаров или исполнителя услуг были нарушены Ваши права на:</w:t>
      </w:r>
    </w:p>
    <w:p>
      <w:pPr>
        <w:pStyle w:val="BodyText"/>
      </w:pPr>
      <w:r>
        <w:t xml:space="preserve">- обмен / возвратденежных средств за некачественный товар;</w:t>
      </w:r>
    </w:p>
    <w:p>
      <w:pPr>
        <w:pStyle w:val="BodyText"/>
      </w:pPr>
      <w:r>
        <w:t xml:space="preserve">- получение товара, приобретенного дистанционным способом в установленный срок;</w:t>
      </w:r>
    </w:p>
    <w:p>
      <w:pPr>
        <w:pStyle w:val="BodyText"/>
      </w:pPr>
      <w:r>
        <w:t xml:space="preserve">- возможностьдосрочного отказа от исполнения договора на оказание юридических, образовательных и иных услуг;</w:t>
      </w:r>
    </w:p>
    <w:p>
      <w:pPr>
        <w:pStyle w:val="BodyText"/>
      </w:pPr>
      <w:r>
        <w:t xml:space="preserve">- своевременный отказ от дополнительныхплатных услуг;</w:t>
      </w:r>
    </w:p>
    <w:p>
      <w:pPr>
        <w:pStyle w:val="BodyText"/>
      </w:pPr>
      <w:r>
        <w:t xml:space="preserve">- получение денежных средств за отмененный тур, рейс или культурно-зрелищное мероприятие;</w:t>
      </w:r>
    </w:p>
    <w:p>
      <w:pPr>
        <w:pStyle w:val="BodyText"/>
      </w:pPr>
      <w:r>
        <w:t xml:space="preserve">- оказание медицинских услуг и услуг общественного питания надлежащего качества;</w:t>
      </w:r>
    </w:p>
    <w:p>
      <w:pPr>
        <w:pStyle w:val="BodyText"/>
      </w:pPr>
      <w:r>
        <w:t xml:space="preserve">- полную и достоверную информацию при заключении договора потребительского кредита;</w:t>
      </w:r>
    </w:p>
    <w:p>
      <w:pPr>
        <w:pStyle w:val="BodyText"/>
      </w:pPr>
      <w:r>
        <w:t xml:space="preserve">- на предоставление услуг ЖКХ в полном объеме и др.</w:t>
      </w:r>
    </w:p>
    <w:p>
      <w:pPr>
        <w:pStyle w:val="BodyText"/>
      </w:pPr>
      <w:r>
        <w:t xml:space="preserve">Прием граждан организован в рамках Региональной программы на безвозмездной основе консультантами ФБУЗ «Центр гигиены и эпидемиологии в городе Москве».</w:t>
      </w:r>
    </w:p>
    <w:p>
      <w:pPr>
        <w:pStyle w:val="BodyText"/>
      </w:pPr>
      <w:r>
        <w:rPr>
          <w:bCs/>
          <w:b/>
        </w:rPr>
        <w:t xml:space="preserve">Важно!</w:t>
      </w:r>
      <w:r>
        <w:t xml:space="preserve">Для возможности проведения полной правовой оценки Вашей ситуации и определения верного способа защиты нарушенных прав, целесообразно, при себе иметь все документы, подтверждающие нарушение прав потребителя и основания для обращения.</w:t>
      </w:r>
    </w:p>
    <w:p>
      <w:pPr>
        <w:pStyle w:val="BodyText"/>
      </w:pPr>
      <w:r>
        <w:t xml:space="preserve">Обращаем внимание, что консультации оказываются гражданам, приобретающим/использующим товары (работы, услуги) исключительно для личных, семейных, домашних нужд в соответствии с требованиями Закона РФ «О защите прав потребителей».</w:t>
      </w:r>
    </w:p>
    <w:p>
      <w:pPr>
        <w:pStyle w:val="BodyText"/>
      </w:pPr>
      <w:r>
        <w:t xml:space="preserve">Если в ходе личного приема выясняется, что решение поднимаемых потребителем вопросов не регулируется Законом РФ «О защите прав потребителей», обратившемуся будет разъясненов какой орган и в каком порядке следует обратиться.</w:t>
      </w:r>
    </w:p>
    <w:p>
      <w:pPr>
        <w:pStyle w:val="BodyText"/>
      </w:pPr>
      <w:r>
        <w:t xml:space="preserve">Консультирование проводится по предварительной записи.</w:t>
      </w:r>
    </w:p>
    <w:p>
      <w:pPr>
        <w:pStyle w:val="BodyText"/>
      </w:pPr>
      <w:r>
        <w:t xml:space="preserve">Записаться на консультацию можно, позвонив по телефонам:</w:t>
      </w:r>
    </w:p>
    <w:p>
      <w:pPr>
        <w:pStyle w:val="BodyText"/>
      </w:pPr>
      <w:r>
        <w:t xml:space="preserve">8-495-438-01-01 (р-н Тропарёво-Никулино); 8-499-141-25-36 (р-н Кунцево);</w:t>
      </w:r>
    </w:p>
    <w:p>
      <w:pPr>
        <w:pStyle w:val="BodyText"/>
      </w:pPr>
      <w:r>
        <w:t xml:space="preserve">8-495-437-12-50 (р-н Очаково-Матвеевское);8-495-413-12-13 (р-н Крылатское);</w:t>
      </w:r>
    </w:p>
    <w:p>
      <w:pPr>
        <w:pStyle w:val="BodyText"/>
      </w:pPr>
      <w:r>
        <w:t xml:space="preserve">Адреса, дни и время</w:t>
      </w:r>
      <w:r>
        <w:t xml:space="preserve"> </w:t>
      </w:r>
      <w:bookmarkStart w:id="20" w:name="Xda75ca194399bfaa3a303d882926d3d38e6a74b"/>
      <w:r>
        <w:t xml:space="preserve">проведения консультаций</w:t>
      </w:r>
      <w:bookmarkEnd w:id="20"/>
      <w:r>
        <w:t xml:space="preserve"> </w:t>
      </w:r>
      <w:r>
        <w:t xml:space="preserve">в Западном административном округе города Москвы: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19.07.2021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02.08.2021</w:t>
      </w:r>
      <w:r>
        <w:t xml:space="preserve"> </w:t>
      </w:r>
      <w:r>
        <w:t xml:space="preserve">с 18:30 до 20:30 по адресу: Ленинский пр-т.д.150, каб.1.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21.07.2021 и 04.08.2021</w:t>
      </w:r>
      <w:r>
        <w:t xml:space="preserve"> </w:t>
      </w:r>
      <w:r>
        <w:t xml:space="preserve">с 18:30 до 20:30по адресу: ул. Академика Павлова, д.42, корп.2, каб.12,конференц зал.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26.07.2021 и 09.08.2021</w:t>
      </w:r>
      <w:r>
        <w:t xml:space="preserve"> </w:t>
      </w:r>
      <w:r>
        <w:t xml:space="preserve">с 18:30 до 20:30 по адресу: ул. Большая Очаковская, д.10, актовый зал.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28.07.2021 и 11.08.2021</w:t>
      </w:r>
      <w:r>
        <w:t xml:space="preserve"> </w:t>
      </w:r>
      <w:r>
        <w:t xml:space="preserve">с 18:30 до 20:30 по адресу: ул. Крылатские холмы, д.27, корп.1, актовый зал.</w:t>
      </w:r>
      <w:bookmarkStart w:id="21" w:name="X1207a264b4c9f4df21fde20366a046b31aef217"/>
      <w:bookmarkEnd w:id="21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http://krylatskoe.mos.ru/presscenter/news/detail/10106371.html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0106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0106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2025-08-05T16:00:14Z</dcterms:created>
  <dcterms:modified xsi:type="dcterms:W3CDTF">2025-08-05T16:00:14Z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