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23af519ef6a76dc84afaeaad0c791435f3f60"/>
    <w:p>
      <w:pPr>
        <w:pStyle w:val="Heading3"/>
      </w:pPr>
      <w:r>
        <w:t xml:space="preserve">Совершенствование государственного контроля (надзора) в области безопасного обращения с пестицидами и агрохимикатами</w:t>
      </w:r>
    </w:p>
    <w:p>
      <w:pPr>
        <w:pStyle w:val="FirstParagraph"/>
      </w:pPr>
      <w:r>
        <w:t xml:space="preserve">17.06.2021</w:t>
      </w:r>
    </w:p>
    <w:p>
      <w:pPr>
        <w:pStyle w:val="BodyText"/>
      </w:pPr>
      <w:r>
        <w:t xml:space="preserve">В связи с вступлением в силу 29.06.2021 ряда положений Федерального закона от 30.12.2020 № 522-ФЗ «О внесении изменений в Федеральный закон «О​ безопасном обращении с пестицидами и агрохимикатами», в части совершенствования государственного контроля (надзора) в области безопасного обращения​ с пестицидами и агрохимикатами», на Федеральную службу по ветеринарному и фитосанитарному надзору возложены полномочия по контролю (надзору) в области безопасного обращения с пестицидами​ и агрохимикатами.</w:t>
      </w:r>
    </w:p>
    <w:p>
      <w:pPr>
        <w:pStyle w:val="BodyText"/>
      </w:pPr>
      <w:r>
        <w:t xml:space="preserve">С 1 июня 2021 года в рамках создания Федеральной государственной информационной системы прослеживаемости пестицидов и агрохимикатов, в целях обеспечения учета партий пестицидов и агрохимикатов при их обращении, хранении, перевозке, применении, реализации, обезвреживании, утилизации, уничтожении​ и захоронении,​ а также осуществления анализа, обработки представленных в нее сведений​ и информации, и контроля за достоверностью таких сведений. открывается прием заявок от граждан, юридических лиц и индивидуальных предпринимателей на включение в перечень хозяйствующих субъектов, осуществляющих обращением пестицидов и агрохимикатов (Федеральный закон от 19.07.1997 № 109-ФЗ «О безопасном обращении с пестицидами и агрохимикатами»).</w:t>
      </w:r>
    </w:p>
    <w:p>
      <w:pPr>
        <w:pStyle w:val="BodyText"/>
      </w:pPr>
      <w:r>
        <w:t xml:space="preserve">Формирование, ведение и актуализация указанного перечня будет осуществляться на базе Единого реестра поднадзорных объектов в информационной системе Россельхознадзора «Цербер».</w:t>
      </w:r>
    </w:p>
    <w:p>
      <w:pPr>
        <w:pStyle w:val="BodyText"/>
      </w:pPr>
      <w:r>
        <w:t xml:space="preserve">В соответствии ст. 15.2 Федерального закона от 19.07.1997 № 109-ФЗ «О​ безопасном обращении с пестицидами и агрохимикатами» в Федеральной государственной информационной системе прослеживаемости пестицидов и агрохимикатов будет содержаться документированная информация:</w:t>
      </w:r>
    </w:p>
    <w:p>
      <w:pPr>
        <w:pStyle w:val="BodyText"/>
      </w:pPr>
      <w:r>
        <w:t xml:space="preserve">​ -​ о гражданах, юридических лицах и индивидуальных предпринимателях, осуществляющих обращение пестицидов и агрохимикатов;</w:t>
      </w:r>
    </w:p>
    <w:p>
      <w:pPr>
        <w:pStyle w:val="BodyText"/>
      </w:pPr>
      <w:r>
        <w:t xml:space="preserve">- об организациях, осуществляющих в качестве предпринимательской деятельности хранение​ пестицидов и агрохимикатов и оказывающих связанные с хранением услуги.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http://krylatskoe.mos.ru/presscenter/news/detail/10036359.html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036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036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2025-07-24T02:57:32Z</dcterms:created>
  <dcterms:modified xsi:type="dcterms:W3CDTF">2025-07-24T02:57:32Z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