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549cb7397940db8eddb890003eb6525ab85fa"/>
    <w:p>
      <w:pPr>
        <w:pStyle w:val="Heading3"/>
      </w:pPr>
      <w:r>
        <w:t xml:space="preserve">Безопасность судоводителей на особом контроле инспекторов Центра ГИМС столичного Главка МЧС России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bCs/>
          <w:b/>
        </w:rPr>
        <w:t xml:space="preserve">Многие жители и гости Москвы активно практикуют водные прогулки на маломерных судах.</w:t>
      </w:r>
    </w:p>
    <w:p>
      <w:pPr>
        <w:pStyle w:val="BodyText"/>
      </w:pPr>
      <w:r>
        <w:t xml:space="preserve">В выходные инспекторы Центра ГИМС Главного управления МЧС России по г. Москве провели профилактическое патрулирование акватории Москвы-реки, в ходе которого выявили нарушителей и проследили за соблюдением правил эксплуатации маломерных судов, а также напомнили отдыхающим правила поведения на водоемах.</w:t>
      </w:r>
    </w:p>
    <w:p>
      <w:pPr>
        <w:pStyle w:val="BodyText"/>
      </w:pPr>
      <w:r>
        <w:t xml:space="preserve">«В летний период важно соблюдать правила эксплуатации маломерными судами. Согласно статистике, нештатные ситуации происходят из-за несоблюдения требований безопасности, отсутствия спасательных жилетов или их непригодность для эксплуатации», - отметил Государственный инспектор Центра ГИМС Главного управления МЧС России по г. Москве Дмитрий Мотыгин.</w:t>
      </w:r>
    </w:p>
    <w:p>
      <w:pPr>
        <w:pStyle w:val="BodyText"/>
      </w:pPr>
      <w:r>
        <w:t xml:space="preserve">Отправляясь на прогулку на маломерном судне помните, что выходить на водные объекты и управлять маломерными моторными и парусными судами разрешается только лицам, имеющим действующее удостоверение на право управления навигации данным судном.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рекомендует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Если вы стали свидетелем чрезвычайной ситуации звоните по телефону «101»!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http://krylatskoe.mos.ru/presscenter/news-on-main/detail/12488181.html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8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8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2025-07-24T14:54:46Z</dcterms:created>
  <dcterms:modified xsi:type="dcterms:W3CDTF">2025-07-24T14:54:46Z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