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cadcf122b8147e9eda99953d3dc7db63e7eb27"/>
    <w:p>
      <w:pPr>
        <w:pStyle w:val="Heading3"/>
      </w:pPr>
      <w:r>
        <w:t xml:space="preserve">В Москве аппаратом НАК и Пограничной академией ФСБ России проведена межведомственная конференция по актуальным вопросам подготовки кадров в сфере противодействия терроризму</w:t>
      </w:r>
    </w:p>
    <w:p>
      <w:pPr>
        <w:pStyle w:val="FirstParagraph"/>
      </w:pPr>
      <w:r>
        <w:t xml:space="preserve">14.06.2019</w:t>
      </w:r>
    </w:p>
    <w:p>
      <w:pPr>
        <w:pStyle w:val="BodyText"/>
      </w:pPr>
      <w:r>
        <w:t xml:space="preserve">Сегодня в Москве аппаратом НАК совместно с Пограничной академией ФСБ России проведена межведомственная научно-практическая конференция «Актуальные вопросы подготовки кадров в сфере противодействия терроризму».</w:t>
      </w:r>
    </w:p>
    <w:p>
      <w:pPr>
        <w:pStyle w:val="BodyText"/>
      </w:pPr>
      <w:r>
        <w:t xml:space="preserve">В работе конференции приняли участие представители ФСБ России, МВД России, Минобороны России, МЧС России, ФСО России, Росгвардии, ФСИН России, Минобрнауки России, Росмолодежи, РАНХиГС, высших учебных заведений, аппаратов антитеррористических комиссий в субъектах Российской Федерации и аппарата НАК.</w:t>
      </w:r>
    </w:p>
    <w:p>
      <w:pPr>
        <w:pStyle w:val="BodyText"/>
      </w:pPr>
      <w:r>
        <w:t xml:space="preserve">В ходе торжественного открытия мероприятия первый заместитель руководителя аппарата Комитета передал слова приветствия участникам конференции от имени руководства аппарата НАК.</w:t>
      </w:r>
    </w:p>
    <w:p>
      <w:pPr>
        <w:pStyle w:val="BodyText"/>
      </w:pPr>
      <w:r>
        <w:t xml:space="preserve">Участники межведомственной конференции на научных секциях рассмотрели современные педагогические технологии и подходы к организации подготовки государственных и муниципальных служащих, участвующих в реализации мероприятий по противодействию терроризму.</w:t>
      </w:r>
    </w:p>
    <w:p>
      <w:pPr>
        <w:pStyle w:val="BodyText"/>
      </w:pPr>
      <w:r>
        <w:t xml:space="preserve">Резолюция, принятая по итогам пленарного заседания, содержит широкий спектр рекомендаций и предложений, связанных с реализацией Комплексного плана противодействия идеологии терроризма, а также совершенствованием межведомственного взаимодействия и сотрудничества научных школ в сфере подготовки кадров по линии противодействия терроризму.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http://krylatskoe.mos.ru/counter-terrorism/news/detail/8152168.html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counter-terrorism/news/detail/81521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counter-terrorism/news/detail/81521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2024-12-03T07:41:57Z</dcterms:created>
  <dcterms:modified xsi:type="dcterms:W3CDTF">2024-12-03T07:41:57Z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