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4b9870544cb62764411172dbd53dc564339af"/>
    <w:p>
      <w:pPr>
        <w:pStyle w:val="Heading3"/>
      </w:pPr>
      <w:r>
        <w:t xml:space="preserve">В Москве прошло заседание Федерального оперативного штаба</w:t>
      </w:r>
    </w:p>
    <w:p>
      <w:pPr>
        <w:pStyle w:val="FirstParagraph"/>
      </w:pPr>
      <w:r>
        <w:t xml:space="preserve">25.03.2019</w:t>
      </w:r>
    </w:p>
    <w:p>
      <w:pPr>
        <w:pStyle w:val="BodyText"/>
      </w:pPr>
      <w:hyperlink r:id="rId20"/>
    </w:p>
    <w:p>
      <w:pPr>
        <w:pStyle w:val="BodyText"/>
      </w:pPr>
      <w:r>
        <w:t xml:space="preserve">19 марта 2019 года под председательством руководителя Федерального оперативного штаба, Директора ФСБ России А.В. Бортникова проведено заседание Федерального оперативного штаба, в котором приняли участие руководители и ответственные сотрудники федеральных органов исполнительной власти Российской Федерации, руководство ФСБ России, аппарата Национального антитеррористического комитета и руководители оперативных штабов в субъектах Российской Федерации.</w:t>
      </w:r>
    </w:p>
    <w:p>
      <w:pPr>
        <w:pStyle w:val="BodyText"/>
      </w:pPr>
      <w:r>
        <w:t xml:space="preserve">На заседании выработаны меры по повышению эффективности реагирования оперативных штабов в субъектах Российской Федерации и оперативных штабов в морских районах (бассейнах) при возникновении угрозы совершения террористического акта.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http://krylatskoe.mos.ru/counter-terrorism/news/detail/7973557.html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counter-terrorism/news/detail/7973557.html" TargetMode="External" /><Relationship Type="http://schemas.openxmlformats.org/officeDocument/2006/relationships/hyperlink" Id="rId20" Target="https://ramenki-gazeta.ru/files/data/user/ilya/files/now/2019.03.25-1553520919.4072_2-576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counter-terrorism/news/detail/7973557.html" TargetMode="External" /><Relationship Type="http://schemas.openxmlformats.org/officeDocument/2006/relationships/hyperlink" Id="rId20" Target="https://ramenki-gazeta.ru/files/data/user/ilya/files/now/2019.03.25-1553520919.4072_2-576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2023-07-28T11:06:27Z</dcterms:created>
  <dcterms:modified xsi:type="dcterms:W3CDTF">2023-07-28T11:06:27Z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