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891b5b408b63fb3a44bc3828e5f0dfb6b6e31"/>
    <w:p>
      <w:pPr>
        <w:pStyle w:val="Heading3"/>
      </w:pPr>
      <w:r>
        <w:t xml:space="preserve">Подготовлены видеоролики по профилактике вовлечения молодежи в противоправную деятельность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городе Москве на 2024–2028 годы, утвержденного распоряжением Мэра Москвы С.С.Собянина, подготовлены информационные видеоматериалы, направленные на профилактику вовлечения молодежи в противоправную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Видеоролики подготовлены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</w:r>
      <w:r>
        <w:br/>
      </w:r>
      <w:r>
        <w:br/>
      </w:r>
      <w:r>
        <w:t xml:space="preserve">Информационные видеоматериалы нацелены, прежде всего, на молодежную аудиторию и предназначены для информирования 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</w:t>
      </w:r>
      <w:r>
        <w:br/>
      </w:r>
      <w:r>
        <w:br/>
      </w:r>
      <w:r>
        <w:t xml:space="preserve">В видеороликах даны рекомендации по действиям в случае давления и манипулирования со стороны злоумышленников,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Видеоролики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http://krylatskoe.mos.ru/counter-terrorism/news/detail/12606559.html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12606559.html" TargetMode="External" /><Relationship Type="http://schemas.openxmlformats.org/officeDocument/2006/relationships/hyperlink" Id="rId20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counter-terrorism/news/detail/12606559.html" TargetMode="External" /><Relationship Type="http://schemas.openxmlformats.org/officeDocument/2006/relationships/hyperlink" Id="rId20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2024-10-14T14:00:27Z</dcterms:created>
  <dcterms:modified xsi:type="dcterms:W3CDTF">2024-10-14T14:00:27Z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