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6c37c7cf8b937e8f8c28da8c732b68a328101"/>
    <w:p>
      <w:pPr>
        <w:pStyle w:val="Heading3"/>
      </w:pPr>
      <w:r>
        <w:t xml:space="preserve">Сведения о состоявшихся заседаниях Комиссии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rPr>
          <w:bCs/>
          <w:b/>
        </w:rPr>
        <w:t xml:space="preserve">Сведения о состоявшихся заседаниях Комиссии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Принятое решение</w:t>
            </w:r>
          </w:p>
        </w:tc>
      </w:tr>
      <w:tr>
        <w:tc>
          <w:tcPr/>
          <w:p>
            <w:pPr>
              <w:jc w:val="left"/>
            </w:pPr>
            <w:r>
              <w:t xml:space="preserve">03.07.2023</w:t>
            </w:r>
          </w:p>
        </w:tc>
        <w:tc>
          <w:tcPr/>
          <w:p>
            <w:pPr>
              <w:jc w:val="left"/>
            </w:pPr>
            <w:r>
              <w:t xml:space="preserve">Материалы контроля за расходами, осуществленного в соответствии с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указом Мэра Москвы от 21 марта 2013 года № 22-УМ</w:t>
              </w:r>
            </w:hyperlink>
          </w:p>
        </w:tc>
        <w:tc>
          <w:tcPr/>
          <w:p>
            <w:pPr>
              <w:jc w:val="left"/>
            </w:pPr>
            <w:r>
              <w:t xml:space="preserve">Признать представленные сведения 1 государственным гражданским служащим достоверными и полными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http://krylatskoe.mos.ru/anti-corruption/the-commission-for-observance-of-requirements-for-the-official-behaviour-of-state-civil-employees-of/detail/11694055.html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1694055.html" TargetMode="External" /><Relationship Type="http://schemas.openxmlformats.org/officeDocument/2006/relationships/hyperlink" Id="rId20" Target="https://docs.cntd.ru/document/3717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1694055.html" TargetMode="External" /><Relationship Type="http://schemas.openxmlformats.org/officeDocument/2006/relationships/hyperlink" Id="rId20" Target="https://docs.cntd.ru/document/3717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2023-07-26T07:33:34Z</dcterms:created>
  <dcterms:modified xsi:type="dcterms:W3CDTF">2023-07-26T07:33:34Z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