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f5c8bdf0eb5c4e1fd1fab10c3b40c3b81f4fc"/>
    <w:p>
      <w:pPr>
        <w:pStyle w:val="Heading3"/>
      </w:pPr>
      <w:r>
        <w:t xml:space="preserve">Акт передачи подарков, полученных в связи с протокольными мероприятиями</w:t>
      </w:r>
    </w:p>
    <w:p>
      <w:pPr>
        <w:pStyle w:val="FirstParagraph"/>
      </w:pPr>
      <w:r>
        <w:t xml:space="preserve">22.06.2014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http://krylatskoe.mos.ru/anti-corruption/forms-of-documents-related-to-anti-corruption-for-filling/detail/1088537.html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forms-of-documents-related-to-anti-corruption-for-filling/detail/1088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forms-of-documents-related-to-anti-corruption-for-filling/detail/1088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2025-07-24T02:55:53Z</dcterms:created>
  <dcterms:modified xsi:type="dcterms:W3CDTF">2025-07-24T02:55:53Z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