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c9e4049b18224dd208627aa76fb9f3cd43092"/>
    <w:p>
      <w:pPr>
        <w:pStyle w:val="Heading3"/>
      </w:pPr>
      <w:r>
        <w:t xml:space="preserve">В доме по адресу Рублевское шоссе, д. 42, корп. 2 проведены ремонтные работы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t xml:space="preserve">Управление многоквартирным домом (Рублевское шоссе, д. 42, корп. 2) осуществляет ТСН «ТСЖ «Тында», председатель Сорокина Галина Ивановна.</w:t>
      </w:r>
    </w:p>
    <w:p>
      <w:pPr>
        <w:pStyle w:val="BodyText"/>
      </w:pPr>
      <w:r>
        <w:t xml:space="preserve">По решению общего собрания собственников многоквартирного дома в 2019 г. были выполнены работы по приведению в порядок подъездов, направленные на повышение комфортности и удобства проживания жителей.</w:t>
      </w:r>
    </w:p>
    <w:p>
      <w:pPr>
        <w:pStyle w:val="BodyText"/>
      </w:pPr>
      <w:r>
        <w:t xml:space="preserve">Была произведена замена мусороприемных клапанов на мусоропроводах, выполнены работы по герметизации межпанельных швов, произведены работы по замене асфальтового покрытия отмостки по периметру дома.</w:t>
      </w:r>
    </w:p>
    <w:p>
      <w:pPr>
        <w:pStyle w:val="BodyText"/>
      </w:pPr>
      <w:r>
        <w:t xml:space="preserve">Произведена замена автоматики на системе дымоудаления.</w:t>
      </w:r>
    </w:p>
    <w:p>
      <w:pPr>
        <w:pStyle w:val="BodyText"/>
      </w:pPr>
      <w:r>
        <w:t xml:space="preserve">Также были произведены работы по установке электронных приборов учета холодного и горячего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http://krylatskoe.mos.ru/about/horizons-district/detail/8718698.html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8718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8718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2025-07-04T20:55:41Z</dcterms:created>
  <dcterms:modified xsi:type="dcterms:W3CDTF">2025-07-04T20:55:41Z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