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308376a48f90f31123b1001bf850ad451b6db4"/>
    <w:p>
      <w:pPr>
        <w:pStyle w:val="Heading3"/>
      </w:pPr>
      <w:r>
        <w:t xml:space="preserve">В ЗАО отпраздновали День Героев Отечества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drawing>
          <wp:inline>
            <wp:extent cx="5334000" cy="94872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IMG-20211204-WA00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7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декабря отмечался День Героев Отечества. В ДК «Зодчие» префектурой ЗАО было организовано торжественное поздравление и концерт. В настоящее время в ЗАО проживают 49 Героев Советского Союза и России, в том числе в районе Крылатское – два Героя России.</w:t>
      </w:r>
    </w:p>
    <w:p>
      <w:pPr>
        <w:pStyle w:val="BodyText"/>
      </w:pPr>
      <w:r>
        <w:drawing>
          <wp:inline>
            <wp:extent cx="5334000" cy="948728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AiF/2021/IMG-20211204-WA00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7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http://krylatskoe.mos.ru/about/horizons-district/detail/10447536.html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10447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ylatskoe.mos.ru" TargetMode="External" /><Relationship Type="http://schemas.openxmlformats.org/officeDocument/2006/relationships/hyperlink" Id="rId26" Target="http://krylatskoe.mos.ru/about/horizons-district/detail/10447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2025-07-01T02:39:12Z</dcterms:created>
  <dcterms:modified xsi:type="dcterms:W3CDTF">2025-07-01T02:39:12Z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